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32C4" w:rsidRPr="00813AD6" w:rsidRDefault="007C32C4" w:rsidP="007C32C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24"/>
        </w:rPr>
      </w:pPr>
      <w:r w:rsidRPr="00813AD6">
        <w:rPr>
          <w:rFonts w:ascii="Times New Roman" w:eastAsia="Times New Roman" w:hAnsi="Times New Roman" w:cs="Times New Roman"/>
          <w:b/>
          <w:bCs/>
          <w:sz w:val="32"/>
          <w:szCs w:val="24"/>
        </w:rPr>
        <w:t xml:space="preserve">КЫРГЫЗСКИЙ ТЕХНИЧЕСКИЙ УНИВЕРСИТЕТ им. И.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sz w:val="32"/>
          <w:szCs w:val="24"/>
        </w:rPr>
        <w:t>Раззакова</w:t>
      </w:r>
      <w:proofErr w:type="spellEnd"/>
    </w:p>
    <w:p w:rsidR="007C32C4" w:rsidRPr="00813AD6" w:rsidRDefault="007C32C4" w:rsidP="007C32C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24"/>
        </w:rPr>
      </w:pPr>
    </w:p>
    <w:p w:rsidR="007C32C4" w:rsidRPr="00813AD6" w:rsidRDefault="007C32C4" w:rsidP="007C32C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24"/>
        </w:rPr>
      </w:pPr>
      <w:r w:rsidRPr="00813AD6">
        <w:rPr>
          <w:rFonts w:ascii="Times New Roman" w:eastAsia="Times New Roman" w:hAnsi="Times New Roman" w:cs="Times New Roman"/>
          <w:b/>
          <w:bCs/>
          <w:sz w:val="32"/>
          <w:szCs w:val="24"/>
        </w:rPr>
        <w:t>ФАКУЛЬТЕТ ИНФОРМАЦИОННЫХ ТЕХНОЛОГИЙ</w:t>
      </w:r>
    </w:p>
    <w:p w:rsidR="007C32C4" w:rsidRPr="00813AD6" w:rsidRDefault="007C32C4" w:rsidP="007C32C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24"/>
        </w:rPr>
      </w:pPr>
    </w:p>
    <w:p w:rsidR="007C32C4" w:rsidRPr="00813AD6" w:rsidRDefault="007C32C4" w:rsidP="007C32C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24"/>
        </w:rPr>
      </w:pPr>
      <w:r w:rsidRPr="00813AD6">
        <w:rPr>
          <w:rFonts w:ascii="Times New Roman" w:eastAsia="Times New Roman" w:hAnsi="Times New Roman" w:cs="Times New Roman"/>
          <w:b/>
          <w:bCs/>
          <w:sz w:val="32"/>
          <w:szCs w:val="24"/>
        </w:rPr>
        <w:t>Кафедра «ПРОГРАММНОЕ ОБЕСПЕЧЕНИЕ КОМПЬЮТЕРНЫХ СИСТЕМ»</w:t>
      </w:r>
    </w:p>
    <w:p w:rsidR="007C32C4" w:rsidRPr="00813AD6" w:rsidRDefault="007C32C4" w:rsidP="007C32C4">
      <w:pPr>
        <w:pStyle w:val="a9"/>
      </w:pPr>
    </w:p>
    <w:p w:rsidR="007C32C4" w:rsidRPr="00813AD6" w:rsidRDefault="007C32C4" w:rsidP="007C32C4">
      <w:pPr>
        <w:pStyle w:val="a9"/>
      </w:pPr>
    </w:p>
    <w:p w:rsidR="007C32C4" w:rsidRPr="00813AD6" w:rsidRDefault="007C32C4" w:rsidP="007C32C4">
      <w:pPr>
        <w:spacing w:after="0" w:line="240" w:lineRule="auto"/>
        <w:jc w:val="center"/>
        <w:rPr>
          <w:sz w:val="32"/>
        </w:rPr>
      </w:pPr>
    </w:p>
    <w:p w:rsidR="007C32C4" w:rsidRPr="00813AD6" w:rsidRDefault="007C32C4" w:rsidP="007C32C4">
      <w:pPr>
        <w:pStyle w:val="a9"/>
      </w:pPr>
    </w:p>
    <w:p w:rsidR="007C32C4" w:rsidRPr="00813AD6" w:rsidRDefault="007C32C4" w:rsidP="007C32C4">
      <w:pPr>
        <w:pStyle w:val="a9"/>
      </w:pPr>
    </w:p>
    <w:p w:rsidR="007C32C4" w:rsidRPr="00813AD6" w:rsidRDefault="007C32C4" w:rsidP="007C32C4">
      <w:pPr>
        <w:pStyle w:val="a9"/>
        <w:rPr>
          <w:sz w:val="36"/>
        </w:rPr>
      </w:pPr>
      <w:r w:rsidRPr="00813AD6">
        <w:rPr>
          <w:sz w:val="36"/>
        </w:rPr>
        <w:t>МЕТОДИЧЕСКИЕ РЕКОМЕНДАЦИИ ПО ВЫПОЛНЕНИЮ ЛАБОРАТОРНЫХ РАБОТ ПО ПРЕДМЕТУ</w:t>
      </w:r>
    </w:p>
    <w:p w:rsidR="007C32C4" w:rsidRPr="00813AD6" w:rsidRDefault="007C32C4" w:rsidP="007C32C4">
      <w:pPr>
        <w:pStyle w:val="a9"/>
        <w:rPr>
          <w:sz w:val="36"/>
        </w:rPr>
      </w:pPr>
    </w:p>
    <w:p w:rsidR="007C32C4" w:rsidRPr="00813AD6" w:rsidRDefault="007C32C4" w:rsidP="007C32C4">
      <w:pPr>
        <w:pStyle w:val="a9"/>
        <w:rPr>
          <w:sz w:val="36"/>
        </w:rPr>
      </w:pPr>
      <w:r w:rsidRPr="00813AD6">
        <w:rPr>
          <w:sz w:val="36"/>
        </w:rPr>
        <w:t xml:space="preserve">«ПРОЕКТИРОВАНИЕ ПО </w:t>
      </w:r>
      <w:r w:rsidRPr="00813AD6">
        <w:rPr>
          <w:sz w:val="36"/>
          <w:lang w:val="en-US"/>
        </w:rPr>
        <w:t>I</w:t>
      </w:r>
      <w:r w:rsidRPr="00813AD6">
        <w:rPr>
          <w:sz w:val="36"/>
        </w:rPr>
        <w:t>»</w:t>
      </w:r>
    </w:p>
    <w:p w:rsidR="007C32C4" w:rsidRPr="00813AD6" w:rsidRDefault="007C32C4" w:rsidP="007C32C4">
      <w:pPr>
        <w:pStyle w:val="a9"/>
        <w:rPr>
          <w:sz w:val="24"/>
        </w:rPr>
      </w:pPr>
      <w:r w:rsidRPr="00813AD6">
        <w:rPr>
          <w:sz w:val="24"/>
        </w:rPr>
        <w:t>(Лабораторные работы 1-9)</w:t>
      </w:r>
    </w:p>
    <w:p w:rsidR="007C32C4" w:rsidRPr="00813AD6" w:rsidRDefault="007C32C4" w:rsidP="007C32C4">
      <w:pPr>
        <w:pStyle w:val="a9"/>
        <w:rPr>
          <w:sz w:val="36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</w:pPr>
      <w:r w:rsidRPr="00813AD6">
        <w:t>Разработаны  преподавателями кафедры ПОКС:</w:t>
      </w:r>
    </w:p>
    <w:p w:rsidR="007C32C4" w:rsidRPr="00813AD6" w:rsidRDefault="007C32C4" w:rsidP="007C32C4">
      <w:pPr>
        <w:pStyle w:val="a9"/>
      </w:pPr>
    </w:p>
    <w:p w:rsidR="007C32C4" w:rsidRPr="00813AD6" w:rsidRDefault="007C32C4" w:rsidP="007C32C4">
      <w:pPr>
        <w:pStyle w:val="a9"/>
      </w:pPr>
      <w:r w:rsidRPr="00813AD6">
        <w:t>Семененко А.С., Хоменко Т.Н.</w:t>
      </w:r>
    </w:p>
    <w:p w:rsidR="007C32C4" w:rsidRPr="00813AD6" w:rsidRDefault="007C32C4" w:rsidP="007C32C4">
      <w:pPr>
        <w:pStyle w:val="a9"/>
      </w:pPr>
    </w:p>
    <w:p w:rsidR="007C32C4" w:rsidRPr="00813AD6" w:rsidRDefault="007C32C4" w:rsidP="007C32C4">
      <w:pPr>
        <w:pStyle w:val="a9"/>
        <w:jc w:val="left"/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DF53A9" w:rsidRPr="00813AD6" w:rsidRDefault="00DF53A9" w:rsidP="007C32C4">
      <w:pPr>
        <w:pStyle w:val="a9"/>
        <w:rPr>
          <w:b w:val="0"/>
          <w:bCs w:val="0"/>
        </w:rPr>
      </w:pPr>
    </w:p>
    <w:p w:rsidR="00DF53A9" w:rsidRPr="00813AD6" w:rsidRDefault="00DF53A9" w:rsidP="007C32C4">
      <w:pPr>
        <w:pStyle w:val="a9"/>
        <w:rPr>
          <w:b w:val="0"/>
          <w:bCs w:val="0"/>
        </w:rPr>
      </w:pPr>
    </w:p>
    <w:p w:rsidR="007C32C4" w:rsidRPr="00813AD6" w:rsidRDefault="007C32C4" w:rsidP="007C32C4">
      <w:pPr>
        <w:pStyle w:val="a9"/>
        <w:rPr>
          <w:b w:val="0"/>
          <w:bCs w:val="0"/>
        </w:rPr>
      </w:pPr>
    </w:p>
    <w:p w:rsidR="00DF53A9" w:rsidRPr="00813AD6" w:rsidRDefault="007C32C4" w:rsidP="00DF53A9">
      <w:pPr>
        <w:pStyle w:val="a9"/>
      </w:pPr>
      <w:r w:rsidRPr="00813AD6">
        <w:t>Бишкек 2014</w:t>
      </w:r>
    </w:p>
    <w:p w:rsidR="00BF334C" w:rsidRPr="00813AD6" w:rsidRDefault="00BF334C" w:rsidP="00DF53A9">
      <w:pPr>
        <w:pStyle w:val="a9"/>
        <w:rPr>
          <w:color w:val="000000"/>
          <w:sz w:val="28"/>
        </w:rPr>
      </w:pPr>
      <w:r w:rsidRPr="00813AD6">
        <w:rPr>
          <w:bCs w:val="0"/>
          <w:color w:val="000000"/>
          <w:sz w:val="28"/>
        </w:rPr>
        <w:t>Л</w:t>
      </w:r>
      <w:r w:rsidRPr="00813AD6">
        <w:rPr>
          <w:color w:val="000000"/>
          <w:sz w:val="28"/>
        </w:rPr>
        <w:t>абораторная работа № 1. (2часа)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Основы работы с CASE-средством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AllFusion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Process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Modeler</w:t>
      </w:r>
      <w:proofErr w:type="spellEnd"/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AllFusion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Process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Modeler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(далее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BPwin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) — CASE-средство для моделирования бизнес-процессов,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позволяющая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создавать диаграммы в нотации IDEF0, IDEF3, DFD. В процессе моделирования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BPwin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позволяет переключиться с нотации IDEF0 на любой ветви модели на нотацию IDEF3 или DFD и создать смешанную модель.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BPwin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поддерживает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функционально-стоимостной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анализ (ABC).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Работа с программой начинается с создания новой модели, для которой нужно указать имя и тип (рис.1).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79E2DE76" wp14:editId="0F7D487C">
            <wp:extent cx="2736850" cy="3222625"/>
            <wp:effectExtent l="0" t="0" r="6350" b="0"/>
            <wp:docPr id="22" name="Рисунок 22" descr="Создание новой моде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Создание новой модели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27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1. Создание новой модели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От выбора типа модели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зависит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в каких нотациях можно производить декомпозицию работ. Так, если выбрать тип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Business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Process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(IDEF0),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то в созданной модели можно производить декомпозицию работ в нотациях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IDEF0, IDEF3 и DFD; если выбран тип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Data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Flow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(DFD)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— в нотациях DFD и IDEF3; если же выбран тип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Process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Flow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(IDEF3) —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то только в нотации IDEF3.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После ввода имени модели и выбора ее типа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BPWin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сразу предложит задать параметры модели (рис. 2):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2777E689" wp14:editId="3DD3E38C">
            <wp:extent cx="4559300" cy="4382770"/>
            <wp:effectExtent l="0" t="0" r="0" b="0"/>
            <wp:docPr id="21" name="Рисунок 21" descr="Окно задания свойств моде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кно задания свойств модели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2. Окно задания свойств модели</w:t>
      </w:r>
    </w:p>
    <w:p w:rsidR="00BF334C" w:rsidRPr="00813AD6" w:rsidRDefault="00BF334C" w:rsidP="00BF334C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General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— автор модели и его инициалы;</w:t>
      </w:r>
    </w:p>
    <w:p w:rsidR="00BF334C" w:rsidRPr="00813AD6" w:rsidRDefault="00BF334C" w:rsidP="00BF334C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Numbering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—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формат нумерации работ и диаграмм и порядок ее отображения на диаграммах;</w:t>
      </w:r>
    </w:p>
    <w:p w:rsidR="00BF334C" w:rsidRPr="00813AD6" w:rsidRDefault="00BF334C" w:rsidP="00BF334C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Display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—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список элементов отображения на диаграммах;</w:t>
      </w:r>
    </w:p>
    <w:p w:rsidR="00BF334C" w:rsidRPr="00813AD6" w:rsidRDefault="00BF334C" w:rsidP="00BF334C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Layout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—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параметры расположения;</w:t>
      </w:r>
    </w:p>
    <w:p w:rsidR="00BF334C" w:rsidRPr="00813AD6" w:rsidRDefault="00BF334C" w:rsidP="00BF334C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ABC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Units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—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единицы функционально-стоимостного анализа;</w:t>
      </w:r>
    </w:p>
    <w:p w:rsidR="00BF334C" w:rsidRPr="00813AD6" w:rsidRDefault="00BF334C" w:rsidP="00BF334C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Page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Setup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—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параметры страницы;</w:t>
      </w:r>
    </w:p>
    <w:p w:rsidR="00BF334C" w:rsidRPr="00813AD6" w:rsidRDefault="00BF334C" w:rsidP="00BF334C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Header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/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Footer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— параметры верхнего и нижнего колонтитула.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После задания свойств модели появляется главное окно программы (рис. 3), состоящее из трех основных частей: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20F9DBB2" wp14:editId="2C6DF9EE">
            <wp:extent cx="6111875" cy="3790950"/>
            <wp:effectExtent l="0" t="0" r="3175" b="0"/>
            <wp:docPr id="20" name="Рисунок 20" descr="Главное окно программ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лавное окно программы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Рисунок 3. Главное окно программы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    1 - обозреватель модели (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Model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Explorer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 — отображает структуру модели (имеющиеся диаграммы и их иерархию);</w:t>
      </w:r>
    </w:p>
    <w:p w:rsidR="00BF334C" w:rsidRPr="00813AD6" w:rsidRDefault="00BF334C" w:rsidP="00BF334C">
      <w:pPr>
        <w:spacing w:after="27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     2 - основная часть — в ней отображаются диаграммы, с которыми ведется работа;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      3 - панели инструментов, из которых наибольший интерес представляет панель инструментов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Model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Toolbox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4"/>
          <w:lang w:eastAsia="ru-RU"/>
        </w:rPr>
        <w:t>Примечание.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В созданной модели с настройками по умолчанию некорректно отображаются русские символы. Чтобы устранить этот недостаток, необходимо подкорректировать используемые в модели шрифты. Для этого в меню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Model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-&gt;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Default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Fonts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необходимо последовательно пройтись по всем пунктам (рис. 4), выбрать в выпадающем списке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Script</w:t>
      </w:r>
      <w:proofErr w:type="spellEnd"/>
      <w:r w:rsidR="00813AD6"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значение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кириллический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и поставить галочку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Change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all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occurrences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(рис. 5).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63058E46" wp14:editId="67300A1E">
            <wp:extent cx="3827780" cy="3601085"/>
            <wp:effectExtent l="0" t="0" r="1270" b="0"/>
            <wp:docPr id="19" name="Рисунок 19" descr="Пункты меню, отвечающие за настройки шриф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ункты меню, отвечающие за настройки шрифт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4. Пункты меню, отвечающие за настройки шрифта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358C2F25" wp14:editId="5DF97BBA">
            <wp:extent cx="3827780" cy="2970530"/>
            <wp:effectExtent l="0" t="0" r="1270" b="1270"/>
            <wp:docPr id="18" name="Рисунок 18" descr="Параметры шриф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Параметры шрифт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5. Параметры шрифта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Панель инструментов 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4"/>
          <w:lang w:eastAsia="ru-RU"/>
        </w:rPr>
        <w:t>Model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4"/>
          <w:lang w:eastAsia="ru-RU"/>
        </w:rPr>
        <w:t>Toolbox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4"/>
          <w:lang w:eastAsia="ru-RU"/>
        </w:rPr>
        <w:t>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Данная панель инструментов отвечает за создание разнообразных графических элементов модели. В зависимости от типа текущей диаграммы набор кнопок на ней меняется. 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Таблица 1 - Вид и назначение кнопок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Model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Toolbox</w:t>
      </w:r>
      <w:proofErr w:type="spellEnd"/>
    </w:p>
    <w:tbl>
      <w:tblPr>
        <w:tblW w:w="10076" w:type="dxa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816"/>
        <w:gridCol w:w="3475"/>
        <w:gridCol w:w="4785"/>
      </w:tblGrid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  <w:t>Вид кнопки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  <w:t>Название кнопки</w:t>
            </w:r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  <w:t>Назначение кнопки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50C900AE" wp14:editId="4A2BE422">
                  <wp:extent cx="227330" cy="220980"/>
                  <wp:effectExtent l="0" t="0" r="1270" b="7620"/>
                  <wp:docPr id="17" name="Рисунок 17" descr="pointer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ointer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3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Pointer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Tool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Превращает курсор в стрелку указателя для того, чтобы можно было выделять объекты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4D03FFA8" wp14:editId="2D73BF73">
                  <wp:extent cx="182880" cy="208280"/>
                  <wp:effectExtent l="0" t="0" r="7620" b="1270"/>
                  <wp:docPr id="16" name="Рисунок 16" descr="Activity Box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Activity Box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20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  - IDEF0</w:t>
            </w: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br/>
            </w: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br/>
            </w: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42CCFF5A" wp14:editId="4D6D0107">
                  <wp:extent cx="170180" cy="201930"/>
                  <wp:effectExtent l="0" t="0" r="1270" b="7620"/>
                  <wp:docPr id="15" name="Рисунок 15" descr="Activity Box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Activity Box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80" cy="20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  - DFD</w:t>
            </w: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br/>
            </w: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br/>
            </w: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5DFB778D" wp14:editId="13264773">
                  <wp:extent cx="163830" cy="208280"/>
                  <wp:effectExtent l="0" t="0" r="7620" b="1270"/>
                  <wp:docPr id="14" name="Рисунок 14" descr="Activity Box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ctivity Box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" cy="20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  - IDEF3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Activity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Box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Tool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Добавление на диаграмму новой работы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5D291CDE" wp14:editId="0D454685">
                  <wp:extent cx="220980" cy="220980"/>
                  <wp:effectExtent l="0" t="0" r="7620" b="7620"/>
                  <wp:docPr id="13" name="Рисунок 13" descr="Precedence Arrow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recedence Arrow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Precedence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Arrow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Tool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Добавление на диаграмму новой стрелки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46CB9684" wp14:editId="0B5A11C9">
                  <wp:extent cx="220980" cy="220980"/>
                  <wp:effectExtent l="0" t="0" r="7620" b="7620"/>
                  <wp:docPr id="12" name="Рисунок 12" descr="Squiggle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quiggle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Squiggle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Tool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Связывание названия стрелки с самой стрелкой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79E40644" wp14:editId="3BD148CD">
                  <wp:extent cx="189230" cy="220980"/>
                  <wp:effectExtent l="0" t="0" r="1270" b="7620"/>
                  <wp:docPr id="11" name="Рисунок 11" descr="Text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Text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Text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Tool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Добавление на диаграмму текста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386C25CA" wp14:editId="27F27F71">
                  <wp:extent cx="201930" cy="227330"/>
                  <wp:effectExtent l="0" t="0" r="7620" b="1270"/>
                  <wp:docPr id="10" name="Рисунок 10" descr="Diagram Dictionary Edi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iagram Dictionary Edit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227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Diagram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Dictionary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Editor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Вызов окна менеджера диаграмм для просмотра имеющихся диаграмм по типам и переход к </w:t>
            </w:r>
            <w:proofErr w:type="gram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выбранной</w:t>
            </w:r>
            <w:proofErr w:type="gramEnd"/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6553ABCE" wp14:editId="55F2F44C">
                  <wp:extent cx="227330" cy="208280"/>
                  <wp:effectExtent l="0" t="0" r="1270" b="1270"/>
                  <wp:docPr id="9" name="Рисунок 9" descr="Go to Sibling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Go to Sibling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30" cy="20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Go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Sibling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Diagram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Переход между стандартной диаграммой, деревом узлов и FEO диаграммой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73B6FFA4" wp14:editId="4E7A2852">
                  <wp:extent cx="208280" cy="208280"/>
                  <wp:effectExtent l="0" t="0" r="1270" b="1270"/>
                  <wp:docPr id="8" name="Рисунок 8" descr="Go to Parent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Go to Parent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80" cy="20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Go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Parent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Diagram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Переход к родительской диаграмме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62BE1312" wp14:editId="30EE782D">
                  <wp:extent cx="208280" cy="208280"/>
                  <wp:effectExtent l="0" t="0" r="1270" b="1270"/>
                  <wp:docPr id="7" name="Рисунок 7" descr="Go to Child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Go to Child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80" cy="20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Go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Child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Diagram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Переход к дочерней диаграмме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58507F5C" wp14:editId="2332CB5C">
                  <wp:extent cx="220980" cy="227330"/>
                  <wp:effectExtent l="0" t="0" r="7620" b="1270"/>
                  <wp:docPr id="6" name="Рисунок 6" descr="External Reference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xternal Reference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" cy="227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   - DFD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External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Reference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Tool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Добавление на диаграмму внешней сущности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4B3846D0" wp14:editId="49017067">
                  <wp:extent cx="227330" cy="227330"/>
                  <wp:effectExtent l="0" t="0" r="1270" b="1270"/>
                  <wp:docPr id="5" name="Рисунок 5" descr="Data store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ata store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30" cy="227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  - DFD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Data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store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Tool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Добавление на диаграмму хранилища данных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07ADE2F5" wp14:editId="34E87CD7">
                  <wp:extent cx="227330" cy="239395"/>
                  <wp:effectExtent l="0" t="0" r="1270" b="8255"/>
                  <wp:docPr id="4" name="Рисунок 4" descr="Junction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Junction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30" cy="239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  - IDEF3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Junction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Tool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Добавление на диаграмму перекрестка</w:t>
            </w:r>
          </w:p>
        </w:tc>
      </w:tr>
      <w:tr w:rsidR="00BF334C" w:rsidRPr="00813AD6" w:rsidTr="00F16680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 wp14:anchorId="39459451" wp14:editId="3D57CB88">
                  <wp:extent cx="208280" cy="245745"/>
                  <wp:effectExtent l="0" t="0" r="1270" b="1905"/>
                  <wp:docPr id="3" name="Рисунок 3" descr="Referent To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Referent To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80" cy="24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  - IDEF3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Referent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Tool</w:t>
            </w:r>
            <w:proofErr w:type="spellEnd"/>
          </w:p>
        </w:tc>
        <w:tc>
          <w:tcPr>
            <w:tcW w:w="47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Добавление на диаграмму объекта ссылки</w:t>
            </w:r>
          </w:p>
        </w:tc>
      </w:tr>
    </w:tbl>
    <w:p w:rsidR="00BF334C" w:rsidRPr="00813AD6" w:rsidRDefault="00BF334C" w:rsidP="00BF334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Созданная модель уже содержит контекстную диаграмму с единственной работой ("черный ящик") в той нотации, которая была выбрана на этапе создания модели. Теперь необходимо дать этой работе название и при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необходимости задать ее свойства. Для этого нужно вызвать окно свойств работы,  дважды щелкнуть по ней мышью (рис. 6).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0FEFCE7A" wp14:editId="7DD0E799">
            <wp:extent cx="4250690" cy="4552950"/>
            <wp:effectExtent l="0" t="0" r="0" b="0"/>
            <wp:docPr id="2" name="Рисунок 2" descr="Окно свойств рабо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Окно свойств работы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6. Окно свойств работы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Далее необходимо разместить на диаграмме стрелки. Для этого следует нажать на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Model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Toolbox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кнопку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Precedence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Arrow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Tool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(курсор примет форму крестика со стрелкой), щелкнуть по тому месту, откуда стрелка должна выходить и затем щелкнуть по тому месту, куда стрелка должна заходить (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BPwin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подсветит эти места при наведении на них курсора). Для задания названия стрелки нужно нажать на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Model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Toolbox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кнопку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Pointer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Tool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 затем дважды щелкнуть по стрелке. В появившемся окне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Arrow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Properties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название работы  вводится в поле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Arrow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Name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или выбирается из списка имеющихся названий стрелок.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После размещения стрелок на диаграмме можно проводить декомпозицию ее работ. Для этого следует нажать на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Model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Toolbox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кнопку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Go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to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Child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Diagram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 и затем щелкнуть по работе, которую нужно декомпозировать. Появится окно, в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котором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необходимо выбрать в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какой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нотации проводить декомпозицию и количество дочерних работ (рис. 7).</w:t>
      </w:r>
    </w:p>
    <w:p w:rsidR="00BF334C" w:rsidRPr="00813AD6" w:rsidRDefault="00BF334C" w:rsidP="00BF334C">
      <w:pPr>
        <w:spacing w:after="27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4B5CA9CF" wp14:editId="3CEB3FD8">
            <wp:extent cx="2200910" cy="1696085"/>
            <wp:effectExtent l="0" t="0" r="8890" b="0"/>
            <wp:docPr id="1" name="Рисунок 1" descr="Создание дочерней диаграмм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Создание дочерней диаграммы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Рисунок 7. Создание дочерней диаграммы</w:t>
      </w:r>
    </w:p>
    <w:p w:rsidR="00BF334C" w:rsidRPr="00813AD6" w:rsidRDefault="00BF334C" w:rsidP="00BF33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После создания дочерней диаграммы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BPwin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автоматически создаст указанное число работ и разместит граничные стрелки по краям диаграммы. Далее следует связать граничные стрелки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со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входами работ (при необходимости можно добавить новые граничные стрелки) и связать работы между собой. Дальнейшая декомпозиция работ проводится аналогичным образом.</w:t>
      </w:r>
    </w:p>
    <w:p w:rsidR="00BF334C" w:rsidRPr="00813AD6" w:rsidRDefault="00BF334C" w:rsidP="00BF33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BF334C" w:rsidRPr="00813AD6" w:rsidRDefault="00BF334C" w:rsidP="00BF33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Лабораторная работа № 2. (2часа)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br/>
        <w:t>Начало моделирования. Построение контекстной диаграммы в нотации IDEF0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Цель работы:</w:t>
      </w:r>
    </w:p>
    <w:p w:rsidR="00BF334C" w:rsidRPr="00813AD6" w:rsidRDefault="00BF334C" w:rsidP="00BF334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кратко описать выбранную предметную область (чем занимается предприятие, какие основные процессы в нем происходят)</w:t>
      </w:r>
    </w:p>
    <w:p w:rsidR="00BF334C" w:rsidRPr="00813AD6" w:rsidRDefault="00BF334C" w:rsidP="00BF334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определить контекст моделирования</w:t>
      </w:r>
    </w:p>
    <w:p w:rsidR="00BF334C" w:rsidRPr="00813AD6" w:rsidRDefault="00BF334C" w:rsidP="00BF334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построить контекстную диаграмму в нотации IDEF0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Вариант индивидуального задания необходимо согласовать с преподавателем. Все диаграммы в нотациях IDEF0, IDEF3 и DFD строить в рамках одной модели в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AllFusion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Process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Modeler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Целью данной и большинства последующих работ является моделирование деятельности выбранного предприятия. Для этого будут применяться методологии:</w:t>
      </w:r>
    </w:p>
    <w:p w:rsidR="00BF334C" w:rsidRPr="00813AD6" w:rsidRDefault="00BF334C" w:rsidP="00BF334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IDEF0 - методология функционального моделирования</w:t>
      </w:r>
    </w:p>
    <w:p w:rsidR="00BF334C" w:rsidRPr="00813AD6" w:rsidRDefault="00BF334C" w:rsidP="00BF334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IDEF3 - методология описания процессов</w:t>
      </w:r>
    </w:p>
    <w:p w:rsidR="00BF334C" w:rsidRPr="00813AD6" w:rsidRDefault="00BF334C" w:rsidP="00BF334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DFD - методология моделирования потоков данных</w:t>
      </w:r>
    </w:p>
    <w:p w:rsidR="00BF334C" w:rsidRPr="00813AD6" w:rsidRDefault="00BF334C" w:rsidP="00BF334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IDEF1X - методология моделирования данных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 xml:space="preserve">Диаграммы в первых трех методологиях будут создаваться с помощью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CASE-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средства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AllFusion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 xml:space="preserve"> Process Modeler, IDEF1X -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 xml:space="preserve">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помощью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AllFusion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ERwin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 xml:space="preserve"> Data Modeler.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Каждая диаграмма в нотациях IDEF0, IDEF3, DFD предназначена для описания одного или нескольких бизнес-процессов. 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Бизнес-процесс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это устойчивая, целенаправленная совокупность взаимосвязанных видов деятельности (последовательность работ), которая по определенной технологии преобразует входы в выходы, представляющие ценность для потребителя.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Результатом моделирования бизнес-процессов является модель бизнес-процессов, которая относится к одному из трех типов:</w:t>
      </w:r>
    </w:p>
    <w:p w:rsidR="00BF334C" w:rsidRPr="00813AD6" w:rsidRDefault="00BF334C" w:rsidP="00BF334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модель AS-IS (как есть) - модель текущей организации бизнес-процессов предприятия</w:t>
      </w:r>
    </w:p>
    <w:p w:rsidR="00BF334C" w:rsidRPr="00813AD6" w:rsidRDefault="00BF334C" w:rsidP="00BF334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модель TO-BE (как будет) - модель идеальной организации бизнес-процессов</w:t>
      </w:r>
    </w:p>
    <w:p w:rsidR="00BF334C" w:rsidRPr="00813AD6" w:rsidRDefault="00BF334C" w:rsidP="00BF334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модель SHOULD-BE(как должно бы быть) - идеализированная модель, не отражающая реальную организацию бизнес-процессов предприятия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 лабораторных работах будет создаваться модель AS-IS.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Перед началом построения диаграмм необходимо изучить выбранную предметную область. В этой и последующих работах в качестве предметной области будет выступать вымышленное предприятие по сборке и продаже настольных компьютеров и ноутбуков. Компания не производит комплектующие самостоятельно, а только собирает и тестирует компьютеры. Основные процедуры в компании:</w:t>
      </w:r>
    </w:p>
    <w:p w:rsidR="00BF334C" w:rsidRPr="00813AD6" w:rsidRDefault="00BF334C" w:rsidP="00BF334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продавцы принимают заказы клиентов;</w:t>
      </w:r>
    </w:p>
    <w:p w:rsidR="00BF334C" w:rsidRPr="00813AD6" w:rsidRDefault="00BF334C" w:rsidP="00BF334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сотрудники группируют заказы по типам компьютеров;</w:t>
      </w:r>
    </w:p>
    <w:p w:rsidR="00BF334C" w:rsidRPr="00813AD6" w:rsidRDefault="00BF334C" w:rsidP="00BF334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сотрудники собирают и тестируют компьютеры;</w:t>
      </w:r>
    </w:p>
    <w:p w:rsidR="00BF334C" w:rsidRPr="00813AD6" w:rsidRDefault="00BF334C" w:rsidP="00BF334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сотрудники упаковывают компьютеры согласно заказам;</w:t>
      </w:r>
    </w:p>
    <w:p w:rsidR="00BF334C" w:rsidRPr="00813AD6" w:rsidRDefault="00BF334C" w:rsidP="00BF334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кладовщик отгружает клиентам заказы</w:t>
      </w:r>
    </w:p>
    <w:p w:rsidR="00BF334C" w:rsidRPr="00813AD6" w:rsidRDefault="00BF334C" w:rsidP="00BF334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снабженцы заказывают и доставляют комплектующие, необходимые для сборки.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Компания использует купленную бухгалтерскую информационную систему, которая позволяет оформить заказ, счет и отследить платежи по счетам.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Построение модели какой-либо системы в методологии IDEF0 начинается с определения 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контекста моделирования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 который включает в себя субъекта моделирования, цель моделирования и точку зрения на модель.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br/>
        <w:t>Под 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субъектом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понимается сама система, при этом необходимо точно установить, что входит в систему, а что лежит за ее пределами, другими словами, необходимо определить, что в дальнейшем будет рассматривать как компоненты системы, а что как внешнее воздействие.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Цель моделирования</w:t>
      </w:r>
      <w:proofErr w:type="gram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Модель не может быть построена без четко сформулированной цели. Цель должна отвечать на следующие вопросы:</w:t>
      </w:r>
    </w:p>
    <w:p w:rsidR="00BF334C" w:rsidRPr="00813AD6" w:rsidRDefault="00BF334C" w:rsidP="00BF334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Почему этот процесс должен быть смоделирован?</w:t>
      </w:r>
    </w:p>
    <w:p w:rsidR="00BF334C" w:rsidRPr="00813AD6" w:rsidRDefault="00BF334C" w:rsidP="00BF334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Что должна показывать модель?</w:t>
      </w:r>
    </w:p>
    <w:p w:rsidR="00BF334C" w:rsidRPr="00813AD6" w:rsidRDefault="00BF334C" w:rsidP="00BF334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Что может получить читатель?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Точка зрения.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Не смотря на то, что при построении модели учитываются мнения различных людей, модель должна строиться с единой точки зрения. Точку зрения можно представить как взгляд человека, который видит систему в нужном для моделирования аспекте. Точка зрения должна соответствовать цели моделирования. В течени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и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моделирования важно оставаться на выбранной точке зрения.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В данной работе субъектом будет выступать само предприятие, а именно процессы, происходящие внутри него; цель моделирования - воспроизвести бизнес-процессы, происходящие на предприятии (модель AS-IS); точка зрения - с позиции директора как лица, знающего структуру предприятия в целом.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После определения контекста моделирования можно приступать к построению контекстной диаграммы (называемой еще "черным ящиком"). Данный тип диаграммы позволяет показать, что подается на вход работы и что является результатом работы, без детализации ее составляющих. Данная диаграмма содержит только одну работу, которая будет представлять всю деятельность предприятия в целом (рис.1).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4EB0A726" wp14:editId="6A093119">
            <wp:extent cx="5734050" cy="3733800"/>
            <wp:effectExtent l="0" t="0" r="0" b="0"/>
            <wp:docPr id="23" name="Рисунок 23" descr="Контекстная диаграм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нтекстная диаграмм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1. Контекстная диаграмма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Любая IDEF0 диаграмма состоит из прямоугольников, называемых работами (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activity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), и стрелок (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arrow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). Работа представляет собой некоторую конкретную функцию в рамках рассматриваемой системы. По требованиям стандарта название каждой работы должно быть выражено </w:t>
      </w:r>
      <w:bookmarkStart w:id="0" w:name="_GoBack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отглагольным </w:t>
      </w:r>
      <w:bookmarkEnd w:id="0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существительным (например, "Изготовление детали", "Оформление заказа" и т.д.). Каждая из четырех сторон прямоугольника имеет свое определенное значение (рис.2):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0F81C52B" wp14:editId="0075BC18">
            <wp:extent cx="4848225" cy="2562225"/>
            <wp:effectExtent l="0" t="0" r="9525" b="9525"/>
            <wp:docPr id="24" name="Рисунок 24" descr="Работа в IDE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бота в IDEF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2. Работа в IDEF0</w:t>
      </w:r>
    </w:p>
    <w:p w:rsidR="00BF334C" w:rsidRPr="00813AD6" w:rsidRDefault="00BF334C" w:rsidP="00BF334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Вход – это потребляемая или изменяемая работой информация или материал</w:t>
      </w:r>
    </w:p>
    <w:p w:rsidR="00BF334C" w:rsidRPr="00813AD6" w:rsidRDefault="00BF334C" w:rsidP="00BF334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Выход – информация или материал,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которые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производятся работой</w:t>
      </w:r>
    </w:p>
    <w:p w:rsidR="00BF334C" w:rsidRPr="00813AD6" w:rsidRDefault="00BF334C" w:rsidP="00BF334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Управление – процедуры, правила, стратегии или стандарты, которыми руководствуется работа</w:t>
      </w:r>
    </w:p>
    <w:p w:rsidR="00BF334C" w:rsidRPr="00813AD6" w:rsidRDefault="00BF334C" w:rsidP="00BF334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Механизмы – ресурсы, которые выполняют работу (например, сотрудники, оборудование, устройства и т.д.)</w:t>
      </w:r>
      <w:proofErr w:type="gramEnd"/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Для рассматриваемого предприятия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входными стрелками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будут:</w:t>
      </w:r>
    </w:p>
    <w:p w:rsidR="00BF334C" w:rsidRPr="00813AD6" w:rsidRDefault="00BF334C" w:rsidP="00BF334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Заказы клиентов - список компьютеров и их конфигурация, которые клиент желает приобрести</w:t>
      </w:r>
    </w:p>
    <w:p w:rsidR="00BF334C" w:rsidRPr="00813AD6" w:rsidRDefault="00BF334C" w:rsidP="00BF334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Комплектующие от поставщиков - комплектующие, полученные от поставщиков, из которых собираются компьютеры и ноутбуки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Выходные стрелки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:</w:t>
      </w:r>
    </w:p>
    <w:p w:rsidR="00BF334C" w:rsidRPr="00813AD6" w:rsidRDefault="00BF334C" w:rsidP="00BF334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Готовая продукция - собранные компьютеры и ноутбуки</w:t>
      </w:r>
    </w:p>
    <w:p w:rsidR="00BF334C" w:rsidRPr="00813AD6" w:rsidRDefault="00BF334C" w:rsidP="00BF334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Заказы поставщикам - список комплектующих, которые предприятие закупает у поставщиков</w:t>
      </w:r>
      <w:proofErr w:type="gramEnd"/>
    </w:p>
    <w:p w:rsidR="00BF334C" w:rsidRPr="00813AD6" w:rsidRDefault="00BF334C" w:rsidP="00BF334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Оплата за комплектующие - деньги поставщикам за комплектующие</w:t>
      </w:r>
      <w:proofErr w:type="gramEnd"/>
    </w:p>
    <w:p w:rsidR="00BF334C" w:rsidRPr="00813AD6" w:rsidRDefault="00BF334C" w:rsidP="00BF334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Маркетинговые материалы - прайс-листы,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рекламки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и т.п.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Стрелки управления:</w:t>
      </w:r>
    </w:p>
    <w:p w:rsidR="00BF334C" w:rsidRPr="00813AD6" w:rsidRDefault="00BF334C" w:rsidP="00BF334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Законодательство - различные законодательные документы, которыми руководствуется предприятие в процессе своей деятельности</w:t>
      </w:r>
    </w:p>
    <w:p w:rsidR="00BF334C" w:rsidRPr="00813AD6" w:rsidRDefault="00BF334C" w:rsidP="00BF334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Правила и процедуры - различные правила и процедуры, которыми руководствуется предприятие в процессе своей деятельности (например, правила сборки и тестирования компьютеров, процедура общения с клиентами и т.п.)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Стрелки механизмов:</w:t>
      </w:r>
    </w:p>
    <w:p w:rsidR="00BF334C" w:rsidRPr="00813AD6" w:rsidRDefault="00BF334C" w:rsidP="00BF334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Бухгалтерская система</w:t>
      </w:r>
    </w:p>
    <w:p w:rsidR="00BF334C" w:rsidRPr="00813AD6" w:rsidRDefault="00BF334C" w:rsidP="00BF334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Персонал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Итоговая контекстная диаграмма имеет вид (рис.3):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6B5D23F9" wp14:editId="6F39FA9F">
            <wp:extent cx="5876925" cy="4133850"/>
            <wp:effectExtent l="0" t="0" r="9525" b="0"/>
            <wp:docPr id="25" name="Рисунок 25" descr="Итоговая контекстная диаграм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тоговая контекстная диаграмм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3. Итоговая контекстная диаграмма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Содержание отчета:</w:t>
      </w:r>
    </w:p>
    <w:p w:rsidR="00BF334C" w:rsidRPr="00813AD6" w:rsidRDefault="00BF334C" w:rsidP="00BF334C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вариант индивидуального задания</w:t>
      </w:r>
    </w:p>
    <w:p w:rsidR="00BF334C" w:rsidRPr="00813AD6" w:rsidRDefault="00BF334C" w:rsidP="00BF334C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краткое описание выбранной предметной области (чем предприятие занимается, как функционирует)</w:t>
      </w:r>
    </w:p>
    <w:p w:rsidR="00BF334C" w:rsidRPr="00813AD6" w:rsidRDefault="00BF334C" w:rsidP="00BF334C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описание контекста моделирования</w:t>
      </w:r>
    </w:p>
    <w:p w:rsidR="00BF334C" w:rsidRPr="00813AD6" w:rsidRDefault="00BF334C" w:rsidP="00BF334C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контекстная диаграмма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Лабораторная работа № 3. (2часа)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br/>
        <w:t>Построение диаграммы декомпозиции второго уровня в нотации IDEF0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Цель работы:</w:t>
      </w:r>
    </w:p>
    <w:p w:rsidR="00BF334C" w:rsidRPr="00813AD6" w:rsidRDefault="00BF334C" w:rsidP="00BF334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построить диаграмму декомпозиции второго уровня в нотации IDEF0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 предыдущей работе была построена контекстная диаграмма, содержащая только одну работу, которая описывает деятельность предприятия в целом, без детализации составляющих этой работы. В данной работе будет построены диаграммы декомпозиции первого и второго уровней в нотации IDEF.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Декомпозиция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это разделение сложного объекта, системы, задачи на составные части, элементы.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 xml:space="preserve">С помощью диаграммы декомпозиции первого уровня покажем, из каких более мелких работ состоит работа "Деятельность предприятия по сборке и продаже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комптьютеров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и ноутбуков". В данной работе были выделены следующие дочерние работы: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tbl>
      <w:tblPr>
        <w:tblW w:w="0" w:type="auto"/>
        <w:tblCellSpacing w:w="7" w:type="dxa"/>
        <w:tblBorders>
          <w:top w:val="outset" w:sz="12" w:space="0" w:color="auto"/>
          <w:left w:val="outset" w:sz="12" w:space="0" w:color="auto"/>
          <w:bottom w:val="outset" w:sz="12" w:space="0" w:color="auto"/>
          <w:right w:val="outset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8"/>
        <w:gridCol w:w="6605"/>
      </w:tblGrid>
      <w:tr w:rsidR="00BF334C" w:rsidRPr="00813AD6" w:rsidTr="00F16680">
        <w:trPr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Управление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Данная работа включает в себя общее управление предприятием, финансами, кадрами, бухгалтерию и т.п.</w:t>
            </w:r>
          </w:p>
        </w:tc>
      </w:tr>
      <w:tr w:rsidR="00BF334C" w:rsidRPr="00813AD6" w:rsidTr="00F16680">
        <w:trPr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Продажи и маркетинг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Работа с клиентами, презентации, выставки, реклама, маркетинговые исследования и т.д.</w:t>
            </w:r>
          </w:p>
        </w:tc>
      </w:tr>
      <w:tr w:rsidR="00BF334C" w:rsidRPr="00813AD6" w:rsidTr="00F16680">
        <w:trPr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Сборка и тестирование компьютеров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Сборка и тестирование настольных компьютеров и ноутбуков</w:t>
            </w:r>
          </w:p>
        </w:tc>
      </w:tr>
      <w:tr w:rsidR="00BF334C" w:rsidRPr="00813AD6" w:rsidTr="00F16680">
        <w:trPr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Отгрузка и снабжение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Снабжение предприятия </w:t>
            </w:r>
            <w:proofErr w:type="gram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необходимыми</w:t>
            </w:r>
            <w:proofErr w:type="gram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 комплектующими, хранение и отгрузка готовой продукции</w:t>
            </w:r>
          </w:p>
        </w:tc>
      </w:tr>
    </w:tbl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После создания дочерней диаграммы первым действием соединим граничные стрелки с работами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.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Стрелку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"Заказы клиентов"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соединим с работой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"Продажи и маркетинг"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 стрелку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"Комплектующие от поставщиков"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с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"Отгрузка и снабжение"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Выходом работы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"Управление"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будет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"Оплата за комплектующие"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 выходом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"Продажи и маркетинг"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-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</w:t>
      </w:r>
      <w:proofErr w:type="gram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Маркетинговые материалы"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Стрелки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"Заказы поставщикам"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"Готовая продукция"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выход работы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"Отгрузка и снабжение"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Стрелка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"Персонал"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будет являться входом механизма всех четырех работ, а стрелка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"Бухгалтерская система"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работ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"Продажи и маркетинг"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"Отгрузка и получение"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.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Стрелка</w:t>
      </w:r>
      <w:proofErr w:type="gram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"П</w:t>
      </w:r>
      <w:proofErr w:type="gram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равила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и процедуры"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будет входом управления всех четырех работ.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Любую ветвь стрелки также можно декомпозировать и дать ей свое название. Покажем это на примере ветки стрелки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"Бухгалтерская система"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для работы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"Продажи и маркетинг"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Назовем ее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"Система оформления заказа"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. В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AllFusion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Process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Modeler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для более четкого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указаная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какое название к какой стрелке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относится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существуют несколько механизмов, одним из которых является 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Squiggle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 - стрелка в виде молнии, соединяющая название со стрелкой. Воспользуемся им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для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,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для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чего щелкнем правой кнопкой по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названию стрелки и выберем в выпадающем меню соответствующий пункт.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На данном этапе построения диаграммы выяснилось, что мы не учли такой важный фактор, как деньги, которые клиенты дают за готовую продукцию. Деньги клиентов - это вход работы "Деятельность предприятия по сборке и продаже компьютеров и ноутбуков". Добавим эту стрелку на диаграмму декомпозиции.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Если по каким-то причинам граничную стрелку дочерней диаграммы не следует показывать (например, на данной диаграмме она является несущественной, или чтоб не загромождать диаграмму), то ее можно просто удалить. Удалим стрелку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"Законодательство"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Результат всех перечисленных действий показан на рис.1.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7A9B4076" wp14:editId="3104DAFD">
            <wp:extent cx="6076950" cy="4200525"/>
            <wp:effectExtent l="0" t="0" r="0" b="9525"/>
            <wp:docPr id="26" name="Рисунок 26" descr="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1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Если посмотреть на стрелку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"Деньги клиентов"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диаграммы декомпозиции и на стрелку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"Законодательство"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 контекстной диаграммы, то видно, что они окружены небольшими квадратными скобками.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Это означает, что данная граничная стрелка является новой на диаграмме и ее нет на дочерней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диаграмме (как в случае со стрелкой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"Законодательство"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), или же данная стрелка является новой на дочерней диаграмме и ее нет на родительской (как в случае со стрелкой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"Деньги клиентов"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).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От стрелок с квадратными скобками необходимо избавляться. Для этого есть два пути:</w:t>
      </w:r>
    </w:p>
    <w:p w:rsidR="00BF334C" w:rsidRPr="00813AD6" w:rsidRDefault="00BF334C" w:rsidP="00BF334C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добавить их на родительскую или дочернюю диаграмму, т.е. сделать граничной</w:t>
      </w:r>
    </w:p>
    <w:p w:rsidR="00BF334C" w:rsidRPr="00813AD6" w:rsidRDefault="00BF334C" w:rsidP="00BF334C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затоннелировать</w:t>
      </w:r>
      <w:proofErr w:type="spellEnd"/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Чтоб добавить такую стрелку на другую диаграмму или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затоннелировать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 нужно щелкнуть по квадратным скобкам правой кнопкой мыши и выбрать пункт меню 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"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Arrow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Tunnel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В появившемся окне следует выбрать один из двух вариантов: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Resolve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it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to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border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arrow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сделать стрелку граничной,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Change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it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to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resolved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rounded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tunnel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 -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затоннелировать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стрелку. В данном случае мы решили обе стрелки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затоннелировать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(рис.2 и рис.3).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07D35F30" wp14:editId="52F76571">
            <wp:extent cx="5962650" cy="4381500"/>
            <wp:effectExtent l="0" t="0" r="0" b="0"/>
            <wp:docPr id="27" name="Рисунок 27" descr="Контекстная диаграмма с затоннелированной граничной стрел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онтекстная диаграмма с затоннелированной граничной стрелкой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Рисунок 2. Контекстная диаграмма с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затоннелированной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граничной стрелкой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1FD752CB" wp14:editId="228FF98F">
            <wp:extent cx="5819775" cy="4267200"/>
            <wp:effectExtent l="0" t="0" r="9525" b="0"/>
            <wp:docPr id="28" name="Рисунок 28" descr="Диаграмма декомпозиции с затоннелированной граничной стрел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Диаграмма декомпозиции с затоннелированной граничной стрелкой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Рисунок 3. Диаграмма декомпозиции с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затоннелированной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граничной стрелкой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После соединения граничных стрелок с работами следующим шагом соединим работы между собой. Поскольку работа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"Управление"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включает в себя общее управление предприятием, то одним из ее результатов будет являться "Управляющая информация", поступающая на вход управления всех остальных работ.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Работа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"Продажи и маркетинг"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получает на входе заказы клиентов (т.е. количество компьютеров и их конфигурация), информацию о которых она передает работе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и тестирование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в качестве управляющей информации.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Работе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и тестирование"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для своего функционирования необходимы комплектующие, которые она заказывает у работы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"Отгрузка и снабжение"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 (выходная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стрелка</w:t>
      </w:r>
      <w:proofErr w:type="gram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</w:t>
      </w:r>
      <w:proofErr w:type="gram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писок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необходимых комплектующих"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). Собранные компьютеры она также передает работе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"Отгрузка и снабжение"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(выходная стрелка "Собранные компьютеры"). Информация о результатах сборки и тестирования необходима работе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"Продажи и маркетинг"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(выходная стрелка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"Результаты сборки и тестирования"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Результатом работы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"Отгрузка и снабжение"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будут необходимые комплектующие, которые поступают на вход работы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и тестирование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 xml:space="preserve">Управление любого предприятия должно знать, что происходит на предприятии, чем занимается каждое подразделение и каковы результаты их работы, т.е. любая работа в идеале должна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отчитываться о результатах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своей деятельности перед управлением. Создадим стрелки выходов работ "Продажи и маркетинг", "Сборка и тестирование компьютеров" и "Отгрузка и снабжение" и соединим их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со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входом управления работы "Управление".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Результат соединения работ между собой показан на рисунке 3: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0513BB64" wp14:editId="6108A83E">
            <wp:extent cx="5895975" cy="4410075"/>
            <wp:effectExtent l="0" t="0" r="9525" b="9525"/>
            <wp:docPr id="29" name="Рисунок 29" descr="http://khpi-iip.mipk.kharkiv.edu/library/technpgm/labs/lab03.images/deco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khpi-iip.mipk.kharkiv.edu/library/technpgm/labs/lab03.images/decomp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3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Если на диаграмме присутствует много работ и стрелок, то бывает затруднительно читать диаграмму. Для облегчения изучения диаграммы отдельные стрелки можно визуально выделить. Для зрительного выделения стрелки, соединяющей две работы, есть несколько механизмов:</w:t>
      </w:r>
    </w:p>
    <w:p w:rsidR="00BF334C" w:rsidRPr="00813AD6" w:rsidRDefault="00BF334C" w:rsidP="00BF334C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задать толщину стрелки</w:t>
      </w:r>
    </w:p>
    <w:p w:rsidR="00BF334C" w:rsidRPr="00813AD6" w:rsidRDefault="00BF334C" w:rsidP="00BF334C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поменять цвет стрелки</w:t>
      </w:r>
    </w:p>
    <w:p w:rsidR="00BF334C" w:rsidRPr="00813AD6" w:rsidRDefault="00BF334C" w:rsidP="00BF334C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добавить на стрелку дополнительные наконечники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Толщина и цвет стрелки задаются в окне свойств стрелки,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вызываемое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двойным щелчком по стрелке. Вкладка 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"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Style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отвечает за стиль стрелки, в том числе и за ее толщину (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"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Thickness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), вкладка 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"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Color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за ее цвет. Для добавления на стрелку дополнительных наконечников следует щелкнуть правой кнопкой по стрелке и выбрать пункт меню 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"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Extra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Arrowhead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Модифицируем диаграмму, визуально выделив некоторые стрелки. Итоговая диаграмма декомпозиции показана на рисунке 4: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396DFEEA" wp14:editId="4BD9295B">
            <wp:extent cx="5934075" cy="5067300"/>
            <wp:effectExtent l="0" t="0" r="9525" b="0"/>
            <wp:docPr id="30" name="Рисунок 30" descr="http://khpi-iip.mipk.kharkiv.edu/library/technpgm/labs/lab03.images/decom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khpi-iip.mipk.kharkiv.edu/library/technpgm/labs/lab03.images/decomp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4. Итоговая диаграмма декомпозиции первого уровня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Содержание отчета:</w:t>
      </w:r>
    </w:p>
    <w:p w:rsidR="00BF334C" w:rsidRPr="00813AD6" w:rsidRDefault="00BF334C" w:rsidP="00BF334C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диаграмма декомпозиции второго уровня</w:t>
      </w:r>
    </w:p>
    <w:p w:rsidR="00BF334C" w:rsidRPr="00813AD6" w:rsidRDefault="00BF334C" w:rsidP="00BF334C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краткое описание каждой работы</w:t>
      </w:r>
    </w:p>
    <w:p w:rsidR="00BF334C" w:rsidRPr="00813AD6" w:rsidRDefault="00BF334C" w:rsidP="00BF334C">
      <w:pPr>
        <w:rPr>
          <w:rFonts w:ascii="Times New Roman" w:hAnsi="Times New Roman" w:cs="Times New Roman"/>
          <w:sz w:val="28"/>
          <w:szCs w:val="24"/>
        </w:rPr>
      </w:pP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BF334C" w:rsidRPr="00813AD6" w:rsidRDefault="00BF334C" w:rsidP="00BF334C">
      <w:pPr>
        <w:rPr>
          <w:rFonts w:ascii="Times New Roman" w:hAnsi="Times New Roman" w:cs="Times New Roman"/>
          <w:sz w:val="28"/>
          <w:szCs w:val="24"/>
        </w:rPr>
      </w:pPr>
    </w:p>
    <w:p w:rsidR="00BF334C" w:rsidRPr="00813AD6" w:rsidRDefault="00BF334C" w:rsidP="00BF33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Лабораторная работа № 4. (2часа)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br/>
        <w:t>Построение диаграммы декомпозиции следующего уровня в IDEF0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Цель работы:</w:t>
      </w:r>
    </w:p>
    <w:p w:rsidR="00BF334C" w:rsidRPr="00813AD6" w:rsidRDefault="00BF334C" w:rsidP="00BF334C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построить диаграмму декомпозиции следующего уровня в нотации IDEF0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 данной лабораторной работе построим еще одну диаграмму декомпозиции в нотации IDEF0 - декомпозицию работы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и тестирование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диаграммы А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0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В результате проведения экспертизы получена следующая информация.</w:t>
      </w:r>
    </w:p>
    <w:p w:rsidR="00BF334C" w:rsidRPr="00813AD6" w:rsidRDefault="00BF334C" w:rsidP="00BF33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Производственный отдел получает заказы клиентов от отдела продаж по мере их поступления.</w:t>
      </w:r>
    </w:p>
    <w:p w:rsidR="00BF334C" w:rsidRPr="00813AD6" w:rsidRDefault="00BF334C" w:rsidP="00BF33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Диспетчер координирует работу сборщиков, сортирует заказы, группирует их и дает указание на отгрузку компьютеров, когда они готовы.</w:t>
      </w:r>
    </w:p>
    <w:p w:rsidR="00BF334C" w:rsidRPr="00813AD6" w:rsidRDefault="00BF334C" w:rsidP="00BF33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Каждые 2 часа диспетчер группирует заказы - отдельно для настольных компьютеров и ноутбуков - и направляет на участок сборки.</w:t>
      </w:r>
    </w:p>
    <w:p w:rsidR="00BF334C" w:rsidRPr="00813AD6" w:rsidRDefault="00BF334C" w:rsidP="00BF33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Сотрудники участка сборки собирают компьютеры согласно спецификациям заказа и инструкциям по сборке. Когда группа компьютеров, соответствующая группе заказов, собрана, она направляется на тестирование.</w:t>
      </w:r>
    </w:p>
    <w:p w:rsidR="00BF334C" w:rsidRPr="00813AD6" w:rsidRDefault="00BF334C" w:rsidP="00BF33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Тестировщики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тестируют каждый компьютер и в случае необходимости заменяют неисправные компоненты.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Тестировщики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направляют результаты тестирования диспетчеру, который на основании этой информации принимает решение о передаче компьютеров, соответствующих группе заказов, на отгрузку.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 данной работе мы выделили четыре дочерних работы: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"Отслеживание расписания и управление сборкой и тестированием"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настольных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ноутбуков"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"Тестирование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. Как и в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предыдущей работе начнем с соединения граничных стрелок с работами.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Стрелка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</w:t>
      </w:r>
      <w:proofErr w:type="gram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Необходимые</w:t>
      </w:r>
      <w:proofErr w:type="gram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комплектующие"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это вход работ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настольных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ноутбуков"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Стрелки управления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"Управляющая информация"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"Заказы на сборку"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соединим с работой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"Отслеживание расписания и управление сборкой и тестированием"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 поскольку именно данная работа управляет всем процессом сборки и тестирования, а стрелку управления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"Правила и процедуры"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с остальными тремя работами.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Персонал принимает участие во всех выделенных дочерних работах, поэтому заводим стрелку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"Персонал"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 на вход механизма всех работ (при этом указав, что в первой работе участвует диспетчер, а в четвертой -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тестировщик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Список необходимых комплектующих - это один из результатов работ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настольных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ноутбуков"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Результаты сборки и тестирования - это выходы работ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настольных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ноутбуков"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"Тестирование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Компьютеры считаются собранными после того, как они успешно прошли тестирование, поэтому стрелка выхода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"Собранные компьютеры"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выход работы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"Тестирование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Различные отчеты формирует работа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"Отслеживание расписания и управление сборкой и тестированием"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Результат проделанных операций показан на рисунке 1: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4DE9B752" wp14:editId="1A2A9FAE">
            <wp:extent cx="5924550" cy="3933825"/>
            <wp:effectExtent l="0" t="0" r="0" b="9525"/>
            <wp:docPr id="31" name="Рисунок 31" descr="http://khpi-iip.mipk.kharkiv.edu/library/technpgm/labs/lab04.images/pict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khpi-iip.mipk.kharkiv.edu/library/technpgm/labs/lab04.images/picture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1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После соединения граничных стрелок с работами следующим шагом соединим работы между собой. Поступающие заказы на сборку сортируются диспетчером, после чего они поступают на вход управления работ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настольных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ноутбуков"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(стрелки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Заказы на настольные компьютеры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"Заказы на ноутбуки"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 соответственно). Когда компьютеры собраны, диспетчер дает указание на их отгрузку (стрелка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"Указание передать компьютеры на отгрузку"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Собранные компьютеры (выходы работ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настольных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"Сборка ноутбуков"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) должны быть протестированы, для чего они должны поступать на вход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работы</w:t>
      </w:r>
      <w:proofErr w:type="gram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"Т</w:t>
      </w:r>
      <w:proofErr w:type="gram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естирование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компьютеров"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стрелки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"Настольные компьютеры"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"Ноутбуки"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После тестирования компьютеров отчет (стрелка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"Результаты тестирования"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 направляется диспетчеру, который дает указание отгрузить компьютеры.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Итоговая диаграмма декомпозиции показана на рисунке 2: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1F94B99C" wp14:editId="27A145C7">
            <wp:extent cx="6057900" cy="3981450"/>
            <wp:effectExtent l="0" t="0" r="0" b="0"/>
            <wp:docPr id="32" name="Рисунок 32" descr="http://khpi-iip.mipk.kharkiv.edu/library/technpgm/labs/lab04.images/pictu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khpi-iip.mipk.kharkiv.edu/library/technpgm/labs/lab04.images/picture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2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Содержание отчета:</w:t>
      </w:r>
    </w:p>
    <w:p w:rsidR="00BF334C" w:rsidRPr="00813AD6" w:rsidRDefault="00BF334C" w:rsidP="00BF334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диаграмма декомпозиции</w:t>
      </w:r>
    </w:p>
    <w:p w:rsidR="00BF334C" w:rsidRPr="00813AD6" w:rsidRDefault="00BF334C" w:rsidP="00BF334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краткое описание каждой работы</w:t>
      </w:r>
    </w:p>
    <w:p w:rsidR="00BF334C" w:rsidRPr="00813AD6" w:rsidRDefault="00BF334C" w:rsidP="00BF334C">
      <w:pPr>
        <w:rPr>
          <w:rFonts w:ascii="Times New Roman" w:hAnsi="Times New Roman" w:cs="Times New Roman"/>
          <w:sz w:val="28"/>
          <w:szCs w:val="24"/>
        </w:rPr>
      </w:pP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Лабораторная работа № 5. (2часа)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br/>
        <w:t>Построение диаграммы декомпозиции в нотации IDEF3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Цель работы:</w:t>
      </w:r>
    </w:p>
    <w:p w:rsidR="00BF334C" w:rsidRPr="00813AD6" w:rsidRDefault="00BF334C" w:rsidP="00BF334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построить диаграмму декомпозиции в нотации IDEF3 одной из работ диаграмм IDEF0, построенных в предыдущих лабораторных работах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IDEF3 - методология моделирования, использующая графическое описание информационных потоков, взаимоотношений между процессами обработки информации и объектов, являющихся частью этих процессов. IDEF3 дает возможность аналитикам описать ситуацию, когда процессы выполняются в определенной последовательности, а также описать объекты, участвующие совместно в одном процессе.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br/>
        <w:t>Любая IDEF3-диаграмма может содержать работы, связи, перекрестки и объекты ссылок.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Работа (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Unit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of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Work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,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activity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).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Изображается прямоугольником с прямыми углами (рис. 1) и имеет имя, выраженное отглагольным существительным, обозначающим процесс действия, одиночным или в составе фразы, и номер (идентификатор); другое имя существительное в составе той же фразы обычно отображает основной выход (результат) работы (например, «Изготовление изделия»). Все стороны работы равнозначны. В каждую работу может входить и выходить ровно по одной стрелке.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3857BDD3" wp14:editId="191A1E32">
            <wp:extent cx="1495425" cy="981075"/>
            <wp:effectExtent l="0" t="0" r="9525" b="9525"/>
            <wp:docPr id="33" name="Рисунок 33" descr="http://khpi-iip.mipk.kharkiv.edu/library/technpgm/labs/lab05.images/u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khpi-iip.mipk.kharkiv.edu/library/technpgm/labs/lab05.images/uow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1. Работа IDEF3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Связи.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 Связи показывают взаимоотношения работ. Все связи в IDEF3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однонаправлены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и могут быть направлены куда угодно, но обычно диаграммы IDEF3 стараются построить так, чтобы связи были направлены слева направо. В IDEF3 возможны три вида связей: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tbl>
      <w:tblPr>
        <w:tblW w:w="0" w:type="auto"/>
        <w:jc w:val="center"/>
        <w:tblCellSpacing w:w="0" w:type="dxa"/>
        <w:tblBorders>
          <w:top w:val="outset" w:sz="12" w:space="0" w:color="auto"/>
          <w:left w:val="outset" w:sz="12" w:space="0" w:color="auto"/>
          <w:bottom w:val="outset" w:sz="12" w:space="0" w:color="auto"/>
          <w:right w:val="outset" w:sz="1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8"/>
        <w:gridCol w:w="1936"/>
        <w:gridCol w:w="5571"/>
      </w:tblGrid>
      <w:tr w:rsidR="00BF334C" w:rsidRPr="00813AD6" w:rsidTr="00F16680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Изображение стрелки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Название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Описание</w:t>
            </w:r>
          </w:p>
        </w:tc>
      </w:tr>
      <w:tr w:rsidR="00BF334C" w:rsidRPr="00813AD6" w:rsidTr="00F16680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134A8FD8" wp14:editId="2E7CFAC1">
                  <wp:extent cx="857250" cy="247650"/>
                  <wp:effectExtent l="0" t="0" r="0" b="0"/>
                  <wp:docPr id="34" name="Рисунок 34" descr="http://khpi-iip.mipk.kharkiv.edu/library/technpgm/labs/lab05.images/preceden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khpi-iip.mipk.kharkiv.edu/library/technpgm/labs/lab05.images/preceden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Старшая (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Precedence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) стрелка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сплошная линия, связывающая единицы работ (UOW). Рисуется слева направо или сверху вниз. Показывает, что работа-источник должна закончиться прежде, чем работа-цель начнется</w:t>
            </w:r>
          </w:p>
        </w:tc>
      </w:tr>
      <w:tr w:rsidR="00BF334C" w:rsidRPr="00813AD6" w:rsidTr="00F16680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5D3ACE2F" wp14:editId="3404BF43">
                  <wp:extent cx="638175" cy="247650"/>
                  <wp:effectExtent l="0" t="0" r="9525" b="0"/>
                  <wp:docPr id="35" name="Рисунок 35" descr="http://khpi-iip.mipk.kharkiv.edu/library/technpgm/labs/lab05.images/object_flo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khpi-iip.mipk.kharkiv.edu/library/technpgm/labs/lab05.images/object_flo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Потоки объектов (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Object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Flow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стрелка с двумя наконечниками, применяется для описания того факта, что объект используется в двух или более единицах работы, например когда объект порождается в одной работе и используется в другой</w:t>
            </w:r>
          </w:p>
        </w:tc>
      </w:tr>
      <w:tr w:rsidR="00BF334C" w:rsidRPr="00813AD6" w:rsidTr="00F16680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791FD1DC" wp14:editId="54C2DC82">
                  <wp:extent cx="619125" cy="200025"/>
                  <wp:effectExtent l="0" t="0" r="9525" b="9525"/>
                  <wp:docPr id="36" name="Рисунок 36" descr="http://khpi-iip.mipk.kharkiv.edu/library/technpgm/labs/lab05.images/relational_lin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khpi-iip.mipk.kharkiv.edu/library/technpgm/labs/lab05.images/relational_lin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Стрелка отношения (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Relational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Link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пунктирная линия, использующаяся для изображения связей между единицами работ (UOW), а также между единицами работ и объектами ссылок. Значение задается аналитиком отдельно для каждого случая</w:t>
            </w:r>
          </w:p>
        </w:tc>
      </w:tr>
    </w:tbl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Перекрестки (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Junction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).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 Окончание одной работы может служить сигналом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к началу нескольких работ, или же одна работа для своего запуска может ожидать окончания нескольких работ. Перекрестки используются для отображения логики взаимодействия стрелок при слиянии и разветвлении или для отображения множества событий, которые могут или должны быть завершены перед началом следующей работы. Различают перекрестки для слияния (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Fan-in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Junction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 и разветвления (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Fan-out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Junction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 стрелок. Перекресток не может использоваться одновременно для слияния и для разветвления.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Типы перекрестков: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tbl>
      <w:tblPr>
        <w:tblW w:w="0" w:type="auto"/>
        <w:jc w:val="center"/>
        <w:tblCellSpacing w:w="0" w:type="dxa"/>
        <w:tblBorders>
          <w:top w:val="outset" w:sz="12" w:space="0" w:color="auto"/>
          <w:left w:val="outset" w:sz="12" w:space="0" w:color="auto"/>
          <w:bottom w:val="outset" w:sz="12" w:space="0" w:color="auto"/>
          <w:right w:val="outset" w:sz="1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2268"/>
        <w:gridCol w:w="2937"/>
        <w:gridCol w:w="2509"/>
      </w:tblGrid>
      <w:tr w:rsidR="00BF334C" w:rsidRPr="00813AD6" w:rsidTr="00F16680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Обозначение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Наименование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Смы</w:t>
            </w:r>
            <w:proofErr w:type="gramStart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сл в сл</w:t>
            </w:r>
            <w:proofErr w:type="gramEnd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учае слияния стрелок (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Fan-in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Junction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Смы</w:t>
            </w:r>
            <w:proofErr w:type="gramStart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сл в сл</w:t>
            </w:r>
            <w:proofErr w:type="gramEnd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учае разветвления стрелок (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Fan-out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Junction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)</w:t>
            </w:r>
          </w:p>
        </w:tc>
      </w:tr>
      <w:tr w:rsidR="00BF334C" w:rsidRPr="00813AD6" w:rsidTr="00F16680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5049115E" wp14:editId="1E2C1892">
                  <wp:extent cx="457200" cy="533400"/>
                  <wp:effectExtent l="0" t="0" r="0" b="0"/>
                  <wp:docPr id="37" name="Рисунок 37" descr="http://khpi-iip.mipk.kharkiv.edu/library/technpgm/labs/lab05.images/a_a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khpi-iip.mipk.kharkiv.edu/library/technpgm/labs/lab05.images/a_a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Асинхронное «И» (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Asynchronous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 AND)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Все предшествующие процессы должны быть завершены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Все следующие процессы должны быть запущены</w:t>
            </w:r>
          </w:p>
        </w:tc>
      </w:tr>
      <w:tr w:rsidR="00BF334C" w:rsidRPr="00813AD6" w:rsidTr="00F16680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379B63AA" wp14:editId="5F4B43B4">
                  <wp:extent cx="457200" cy="533400"/>
                  <wp:effectExtent l="0" t="0" r="0" b="0"/>
                  <wp:docPr id="38" name="Рисунок 38" descr="http://khpi-iip.mipk.kharkiv.edu/library/technpgm/labs/lab05.images/s_a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khpi-iip.mipk.kharkiv.edu/library/technpgm/labs/lab05.images/s_a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Синхронное «И» (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Synchronous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 AND)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Все предшествующие процессы завершены одновременно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Все следующие процессы запускаются одновременно</w:t>
            </w:r>
          </w:p>
        </w:tc>
      </w:tr>
      <w:tr w:rsidR="00BF334C" w:rsidRPr="00813AD6" w:rsidTr="00F16680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3954DF80" wp14:editId="080EF64A">
                  <wp:extent cx="457200" cy="533400"/>
                  <wp:effectExtent l="0" t="0" r="0" b="0"/>
                  <wp:docPr id="39" name="Рисунок 39" descr="http://khpi-iip.mipk.kharkiv.edu/library/technpgm/labs/lab05.images/a_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khpi-iip.mipk.kharkiv.edu/library/technpgm/labs/lab05.images/a_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Асинхронное «ИЛИ» (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Asynchronous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 OR)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Один или несколько предшествующих процессов должны быть завершены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Один или несколько следующих процессов должны быть запущены</w:t>
            </w:r>
          </w:p>
        </w:tc>
      </w:tr>
      <w:tr w:rsidR="00BF334C" w:rsidRPr="00813AD6" w:rsidTr="00F16680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054B5B4C" wp14:editId="36FA29AF">
                  <wp:extent cx="457200" cy="533400"/>
                  <wp:effectExtent l="0" t="0" r="0" b="0"/>
                  <wp:docPr id="40" name="Рисунок 40" descr="http://khpi-iip.mipk.kharkiv.edu/library/technpgm/labs/lab05.images/s_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khpi-iip.mipk.kharkiv.edu/library/technpgm/labs/lab05.images/s_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Синхронное «ИЛИ» (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Synchronous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 OR)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Один или несколько предшествующих процессов завершены одновременно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Один или несколько следующих процессов запускаются одновременно</w:t>
            </w:r>
          </w:p>
        </w:tc>
      </w:tr>
      <w:tr w:rsidR="00BF334C" w:rsidRPr="00813AD6" w:rsidTr="00F16680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0F859237" wp14:editId="12470114">
                  <wp:extent cx="457200" cy="533400"/>
                  <wp:effectExtent l="0" t="0" r="0" b="0"/>
                  <wp:docPr id="41" name="Рисунок 41" descr="http://khpi-iip.mipk.kharkiv.edu/library/technpgm/labs/lab05.images/x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khpi-iip.mipk.kharkiv.edu/library/technpgm/labs/lab05.images/x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Исключающее «ИЛИ» XOR (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Exclusive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 OR)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Только один предшествующий процесс завершен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Только один следующий процесс запускается</w:t>
            </w:r>
          </w:p>
        </w:tc>
      </w:tr>
    </w:tbl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Объект ссылки.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Объект ссылки в IDEF3 выражает некую идею, концепцию или данные, которые нельзя связать со стрелкой, перекрестком или работой. Они используются в модели для привлечения внимания читателя к каким-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либо важным аспектам модели. При внесении объектов ссылок помимо имени следует указывать тип объекта ссылки (рис. 2).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00862118" wp14:editId="34B054E2">
            <wp:extent cx="895350" cy="523875"/>
            <wp:effectExtent l="0" t="0" r="0" b="9525"/>
            <wp:docPr id="42" name="Рисунок 42" descr="http://khpi-iip.mipk.kharkiv.edu/library/technpgm/labs/lab05.images/referen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khpi-iip.mipk.kharkiv.edu/library/technpgm/labs/lab05.images/referent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2. Объект ссылки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В данной лабораторной работе необходимо одну из работ, находящихся на диаграммах IDEF0, рассмотреть детально с помощью методологии IDEF3. При декомпозиции работы IDEF0 (и DFD) нужно учитывать, что стрелки на диаграммах IDEF0 или DFD означают потоки информации или объектов, передаваемых от одной работы к другой. На диаграммах IDEF3 стрелки могут показывать только последовательность выполнения работ, т.е. они имеют другой смысл, чем стрелки IDEF0 или DFD. Поэтому при декомпозиции работы IDEF0 или DFD в диаграмму IDEF3 стрелки не мигрируют на нижний уровень. Если необходимо показать на дочерней диаграмме IDEF3 те же объекты, что и на родительских диаграммах IDEF0 или DFD, необходимо использовать объекты ссылки.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Проведем декомпозицию работы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Сборка настольных компьютеров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 диаграммы А3 "Сборка и тестирование компьютеров". Данная работа начинает выполняться, когда поступают заказы на сборку. Первым действием проверяется наличие необходимых для сборки комплектующих и заказ со склада отсутствующих.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Далее комплектующие подготавливаются для последующей сборки (освобождение от упаковки, снятие заглушек и т.п.).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Следующим шагом начинается непосредственно сам процесс сборки: установка материнской платы в корпус и процессора на материнскую плату, установка ОЗУ и винчестера. Данные действия выполняются всегда, независимо от конфигурации компьютера. Далее по желанию клиента могут быть установлены некоторые дополнительные комплектующие - DVD привод, ТВ-тюнер, кард-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ридер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На этом сборка компьютера завершается. Следующим шагом идет установка операционной системы. По желанию клиента также может быть установлено дополнительное программное обеспечение. Последним действием составляется отчет о проделанной работе.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Выделим работу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Сборка настольных компьютеров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диаграммы А3 "Сборка и тестирование компьютеров", нажмем на кнопку "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Go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to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Child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Diagram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" панели инструментов и выберем нотацию IDEF3. Дочерние работы всегда можно добавить на диаграмму в процессе ее построения, поэтому число дочерних работ оставим по умолчанию. При создании дочерней диаграммы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BPWin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переносит граничные стрелки родительской работы, их необходимо удалить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 xml:space="preserve">и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заменить на объекты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ссылок. Заменим стрелки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"Заказы на настольные компьютеры"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"Необходимые комплектующие"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"Список необходимых комплектующих"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"Настольные компьютеры"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"Результаты сборки"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на объекты ссылок - кнопка "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Referent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" на панели инструментов, в появившемся окне выбрать переключатель "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Arrow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" и выбрать из списка нужное название (рис. 3):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0584106D" wp14:editId="3676D45B">
            <wp:extent cx="3286125" cy="2219325"/>
            <wp:effectExtent l="0" t="0" r="9525" b="9525"/>
            <wp:docPr id="43" name="Рисунок 43" descr="http://khpi-iip.mipk.kharkiv.edu/library/technpgm/labs/lab05.images/refer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khpi-iip.mipk.kharkiv.edu/library/technpgm/labs/lab05.images/referent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3. Добавление объекта ссылки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Далее начинаем располагать на диаграмме работы, отражающие указанные выше действия, выполняемые при сборке компьютеров. Итоговая диаграмма декомпозиции работы в нотации IDEF3 имеет вид: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1A514AD0" wp14:editId="3BAFC41C">
            <wp:extent cx="5743575" cy="3562350"/>
            <wp:effectExtent l="0" t="0" r="9525" b="0"/>
            <wp:docPr id="44" name="Рисунок 44" descr="http://khpi-iip.mipk.kharkiv.edu/library/technpgm/labs/lab05.images/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khpi-iip.mipk.kharkiv.edu/library/technpgm/labs/lab05.images/diagram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4. Диаграмма декомпозиции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br/>
        <w:t>Рассмотрим основные особенности этой диаграммы. После проверки наличия необходимых для сборки комплектующих возможно одно из двух действий - или заказ со склада недостающих комплектующих, или, если все комплектующие в наличии, их подготовка. Поэтому мы поставили перекресток разветвления типа "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Исключающее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ИЛИ".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Работы</w:t>
      </w:r>
      <w:proofErr w:type="gram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"П</w:t>
      </w:r>
      <w:proofErr w:type="gram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одготовка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комплектующих"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"Установка материнской платы и процессора"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соединены связью "Поток объектов". Тем самым мы показываем, что между этими работами передаются объекты. Все последующие работы соединяются связями "старшая стрелка", поскольку они только показывают последовательность действий над одними и теме же объектами.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После установки винчестера возможна установка DVD привода, ТВ-тюнера, кард-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ридера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или любая их комбинация. Поэтому мы поставили перекресток разветвления типа "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Асинхронное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ИЛИ". Такой же перекресток стоит и после завершения этих работ. Далее после установки операционной системы может быть установлено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дополнительное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ПО, или же сразу формируется отчет, поэтому мы поставили перекресток разветвления типа "Исключающее ИЛИ". За перекрестком разветвления типа "Исключающее ИЛИ" может следовать только такой же перекресток слияния, поэтому перед работой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"Составление отчета о результатах сборки"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мы поставили такой же.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Содержание отчета:</w:t>
      </w:r>
    </w:p>
    <w:p w:rsidR="00BF334C" w:rsidRPr="00813AD6" w:rsidRDefault="00BF334C" w:rsidP="00BF334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краткое описание декомпозируемой работы</w:t>
      </w:r>
    </w:p>
    <w:p w:rsidR="00BF334C" w:rsidRPr="00813AD6" w:rsidRDefault="00BF334C" w:rsidP="00BF334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диаграмма декомпозиции</w:t>
      </w:r>
    </w:p>
    <w:p w:rsidR="00BF334C" w:rsidRPr="00813AD6" w:rsidRDefault="00BF334C" w:rsidP="00BF334C">
      <w:pPr>
        <w:rPr>
          <w:rFonts w:ascii="Times New Roman" w:hAnsi="Times New Roman" w:cs="Times New Roman"/>
          <w:sz w:val="28"/>
          <w:szCs w:val="24"/>
        </w:rPr>
      </w:pP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Лабораторная работа № 6. (4часа)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br/>
        <w:t>Построение диаграммы декомпозиции в нотации DFD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Цель работы:</w:t>
      </w:r>
    </w:p>
    <w:p w:rsidR="00BF334C" w:rsidRPr="00813AD6" w:rsidRDefault="00BF334C" w:rsidP="00BF334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построить диаграмму декомпозиции в нотации DFD одной из работ диаграмм IDEF0, построенных в предыдущих лабораторных работах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Диаграммы потоков данных (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Data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flow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diagram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, DFD) используются для описания документооборота и обработки информации. Подобно IDEF0, DFD представляет моделируемую систему как сеть связанных между собой работ. Их можно использовать как дополнение к модели IDEF0 для более наглядного отображения текущих операций документооборота в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корпоративных системах обработки информации. Главная цель DFD - показать, как каждая работа преобразует свои входные данные в выходные, а также выявить отношения между этими работами.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Любая DFD-диаграмма может содержать работы, внешние сущности, стрелки (потоки данных) и хранилища данных.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Работы.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Работы изображаются прямоугольниками с закругленными углами (рис. 1), смысл их совпадает со смыслом работ IDEF0 и IDEF3. Так же как работы IDEF3, они имеют входы и выходы, но не поддерживают управления и механизмы, как IDEF0. Все стороны работы равнозначны. В каждую работу может входить и выходить по несколько стрелок.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39D473B8" wp14:editId="2668364F">
            <wp:extent cx="2152650" cy="1162050"/>
            <wp:effectExtent l="0" t="0" r="0" b="0"/>
            <wp:docPr id="45" name="Рисунок 45" descr="http://khpi-iip.mipk.kharkiv.edu/library/technpgm/labs/lab06.images/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khpi-iip.mipk.kharkiv.edu/library/technpgm/labs/lab06.images/activity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1. Работа в DFD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Внешние сущности.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Внешние сущности изображают входы в систему и/или выходы из нее. Одна внешняя сущность может одновременно предоставлять входы (функционируя как поставщик) и принимать выходы (функционируя как получатель). Внешняя сущность представляет собой материальный объект, например заказчики, персонал, поставщики, клиенты, склад. Определение некоторого объекта или системы в качестве внешней сущности указывает на то, что они находятся за пределами границ анализируемой системы. Внешние сущности изображаются в виде прямоугольника с тенью и обычно располагаются по краям диаграммы (рис. 2).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6FE7B0AB" wp14:editId="267185FC">
            <wp:extent cx="962025" cy="657225"/>
            <wp:effectExtent l="0" t="0" r="9525" b="9525"/>
            <wp:docPr id="46" name="Рисунок 46" descr="http://khpi-iip.mipk.kharkiv.edu/library/technpgm/labs/lab06.images/ext_refer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khpi-iip.mipk.kharkiv.edu/library/technpgm/labs/lab06.images/ext_reference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2. Внешняя сущность в DFD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Стрелки (потоки данных)</w:t>
      </w:r>
      <w:proofErr w:type="gram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трелки описывают движение объектов из одной части системы в другую (отсюда следует, что диаграмма DFD не может иметь граничных стрелок). Поскольку все стороны работы в DFD равнозначны, стрелки могут </w:t>
      </w:r>
      <w:proofErr w:type="spellStart"/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могут</w:t>
      </w:r>
      <w:proofErr w:type="spellEnd"/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начинаться и заканчиваться на любой стороне прямоугольника. Стрелки могут быть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двунаправлены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Хранилище данных.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 В отличие от стрелок, описывающих объекты в движении, хранилища данных изображают объекты в покое (рис. 3). Хранилище данных - это абстрактное устройство для хранения информации,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которую можно в любой момент поместить в накопитель и через некоторое время извлечь, причем способы помещения и извлечения могут быть любыми. Оно в общем случае является прообразом будущей базы данных, и описание хранящихся в нем данных должно соответствовать информационной модели (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Entity-Relationship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Diagram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).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5BD8D5AE" wp14:editId="288A65A7">
            <wp:extent cx="1304925" cy="619125"/>
            <wp:effectExtent l="0" t="0" r="9525" b="9525"/>
            <wp:docPr id="47" name="Рисунок 47" descr="http://khpi-iip.mipk.kharkiv.edu/library/technpgm/labs/lab06.images/data_st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khpi-iip.mipk.kharkiv.edu/library/technpgm/labs/lab06.images/data_store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3. Хранилище данных в DFD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Декомпозиция работы IDEF0 в диаграмму DFD.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При декомпозиции работы IDEF0 в DFD необходимо выполнить следующие действия:</w:t>
      </w:r>
    </w:p>
    <w:p w:rsidR="00BF334C" w:rsidRPr="00813AD6" w:rsidRDefault="00BF334C" w:rsidP="00BF334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удалить все граничные стрелки на диаграмме DFD;</w:t>
      </w:r>
    </w:p>
    <w:p w:rsidR="00BF334C" w:rsidRPr="00813AD6" w:rsidRDefault="00BF334C" w:rsidP="00BF334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создать соответствующие внешние сущности и хранилища данных;</w:t>
      </w:r>
    </w:p>
    <w:p w:rsidR="00BF334C" w:rsidRPr="00813AD6" w:rsidRDefault="00BF334C" w:rsidP="00BF334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создать внутренние стрелки, начинающиеся с внешних сущностей вместо граничных стрелок;</w:t>
      </w:r>
    </w:p>
    <w:p w:rsidR="00BF334C" w:rsidRPr="00813AD6" w:rsidRDefault="00BF334C" w:rsidP="00BF334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стрелки на диаграмме IDEF0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затоннелировать</w:t>
      </w:r>
      <w:proofErr w:type="spellEnd"/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Строго придерживаться правил нотации DFD не всегда удобно, поэтому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BPWin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позволяет создавать в DFD диаграммах граничные стрелки.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Построение диаграммы декомпозиции.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Проведем декомпозицию работы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Отгрузка и снабжение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диаграммы А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0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"Деятельность предприятия по сборке и продаже компьютеров и ноутбуков". В этой работе мы выделили следующие дочерние работы:</w:t>
      </w:r>
    </w:p>
    <w:p w:rsidR="00BF334C" w:rsidRPr="00813AD6" w:rsidRDefault="00BF334C" w:rsidP="00BF334C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снабжение необходимыми комплектующими - занимается действиями, связанными с поиском подходящих поставщиков и заказом у них необходимых комплектующих</w:t>
      </w:r>
    </w:p>
    <w:p w:rsidR="00BF334C" w:rsidRPr="00813AD6" w:rsidRDefault="00BF334C" w:rsidP="00BF334C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хранение комплектующих и собранных компьютеров</w:t>
      </w:r>
    </w:p>
    <w:p w:rsidR="00BF334C" w:rsidRPr="00813AD6" w:rsidRDefault="00BF334C" w:rsidP="00BF334C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отгрузка готовой продукции - все действия, связанные с упаковкой, оформлением документации и собственно отгрузкой готовой продукции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Выделим работу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Отгрузка и снабжение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диаграммы А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0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"Деятельность предприятия по сборке и продаже компьютеров и ноутбуков", нажмем на кнопку "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Go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to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Child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Diagram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" панели инструментов и выберем нотацию DFD. При создании дочерней диаграммы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BPWin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переносит граничные стрелки родительской работы, их необходимо удалить и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заменить на внешние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сущности. Стрелки механизмов, стрелки управления "Правила и процедуры", "Управляющая информация" и стрелку выхода "Отчеты" на дочерней диаграмме задействованы не будут, чтоб не загромождать диаграмму менее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 xml:space="preserve">существенными деталями. Остальные стрелки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заменим на внешние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сущности - кнопка "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External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Reference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Tool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" на панели инструментов, в появившемся окне выбрать переключатель "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Arrow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" и выбрать из списка нужное название (рис. 4):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2345190C" wp14:editId="2CDE9B5B">
            <wp:extent cx="3286125" cy="2219325"/>
            <wp:effectExtent l="0" t="0" r="9525" b="9525"/>
            <wp:docPr id="48" name="Рисунок 48" descr="http://khpi-iip.mipk.kharkiv.edu/library/technpgm/labs/lab06.images/refer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khpi-iip.mipk.kharkiv.edu/library/technpgm/labs/lab06.images/reference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4. Добавление внешней сущности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 xml:space="preserve">Далее разместим дочерние работы, свяжем их со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внешнеми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сущностями и между собой (рис. 5):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48010534" wp14:editId="6A316791">
            <wp:extent cx="5829300" cy="4086225"/>
            <wp:effectExtent l="0" t="0" r="0" b="9525"/>
            <wp:docPr id="49" name="Рисунок 49" descr="http://khpi-iip.mipk.kharkiv.edu/library/technpgm/labs/lab06.images/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khpi-iip.mipk.kharkiv.edu/library/technpgm/labs/lab06.images/diagram1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5. Работы и внешние сущности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 xml:space="preserve">Центральной здесь является работа "Хранение комплектующих и собранных компьютеров". На ее вход поступают собранные компьютеры и полученные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от поставщиков комплектующие, а также список необходимых для сборки компьютеров комплектующих. Выходом этой работы будут необходимые комплектующие (если они есть в наличии), список отсутствующих комплектующих, передаваемый на вход работы "Снабжение необходимыми комплектующими" и собранные компьютеры, передаваемые на отгрузку. Выходами работ "Снабжение необходимыми комплектующими" и "Отгрузка готовой продукции" будут, соответственно, заказы поставщикам и готовая продукция.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Следующим шагом необходимо определить, какая информация необходима для каждой работы, т.е. необходимо разместить на диаграмме хранилища данных (рис. 6).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15D093EF" wp14:editId="7DC7F988">
            <wp:extent cx="5924550" cy="4238625"/>
            <wp:effectExtent l="0" t="0" r="0" b="9525"/>
            <wp:docPr id="50" name="Рисунок 50" descr="http://khpi-iip.mipk.kharkiv.edu/library/technpgm/labs/lab06.images/diagra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khpi-iip.mipk.kharkiv.edu/library/technpgm/labs/lab06.images/diagram2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6. Итоговая диаграмма декомпозиции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 xml:space="preserve">Работа "Снабжение необходимыми комплектующими" работает с информацией о поставщиках и с информацией о заказах, сделанных у этих поставщиков. Стрелка, соединяющая работу и хранилище данных "Список поставщиков" двунаправленная, т.к. работа может как получать информацию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имеющихся поставщиках, так и вносить данные о новых поставщиках. Стрелка, соединяющая работу с хранилищем данных "Список заказов" однонаправленная, т.к. работа только вносит информацию о сделанных заказах.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br/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Работа "Хранение комплектующих и собранных компьютеров" работает с информацией о получаемых и выдаваемых комплектующих и собранных компьютеров, поэтому стрелки, соединяющая работу с хранилищами данных "Список комплектующих" и "Список собранных компьютеров" двунаправленные.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Также эта работа при получении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комплектующих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должна делать отметку о том, что заказ поставщикам выполнен. Для этого она связана с хранилищем данных "Список заказов" однонаправленной стрелкой. Обратите внимание, что на DFD диаграммах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одно и тоже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хранилище данных может дублироваться.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Наконец, работа "Отгрузка готовой продукции" должна хранить информацию по выполненным отгрузкам. Для этого вводится соответствующее хранилище данных - "Данные по отгрузке".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 xml:space="preserve">Последним действием необходимо стрелки родительской работы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затуннелировать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(рис. 7):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71462021" wp14:editId="2A4B92A4">
            <wp:extent cx="5505450" cy="4333875"/>
            <wp:effectExtent l="0" t="0" r="0" b="9525"/>
            <wp:docPr id="51" name="Рисунок 51" descr="http://khpi-iip.mipk.kharkiv.edu/library/technpgm/labs/lab06.images/ide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khpi-iip.mipk.kharkiv.edu/library/technpgm/labs/lab06.images/idef0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Рисунок 7. Диаграмма IDEF0 с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затуннелированными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стрелками работы "Отгрузка и снабжение"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Содержание отчета:</w:t>
      </w:r>
    </w:p>
    <w:p w:rsidR="00BF334C" w:rsidRPr="00813AD6" w:rsidRDefault="00BF334C" w:rsidP="00BF334C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краткое описание декомпозируемой работы</w:t>
      </w:r>
    </w:p>
    <w:p w:rsidR="00BF334C" w:rsidRPr="00813AD6" w:rsidRDefault="00BF334C" w:rsidP="00BF334C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диаграмма декомпозиции</w:t>
      </w:r>
    </w:p>
    <w:p w:rsidR="00BF334C" w:rsidRPr="00813AD6" w:rsidRDefault="00BF334C" w:rsidP="00BF334C">
      <w:pPr>
        <w:spacing w:after="27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Лабораторная работа № 7. (2часа)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br/>
        <w:t>Построение FEO диаграмм и диаграмм дерева узлов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Цель работы:</w:t>
      </w:r>
    </w:p>
    <w:p w:rsidR="00BF334C" w:rsidRPr="00813AD6" w:rsidRDefault="00BF334C" w:rsidP="00BF334C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построить FEO диаграмму для одной из имеющихся диаграмм</w:t>
      </w:r>
    </w:p>
    <w:p w:rsidR="00BF334C" w:rsidRPr="00813AD6" w:rsidRDefault="00BF334C" w:rsidP="00BF334C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построить диаграмму дерева узлов</w:t>
      </w:r>
    </w:p>
    <w:p w:rsidR="00BF334C" w:rsidRPr="00813AD6" w:rsidRDefault="00BF334C" w:rsidP="00BF33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FEO диаграммы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FEO (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For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Exposition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Only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) диаграммы (другое название - диаграммы только для экспозиции, описания) используются для иллюстрации альтернативной точки зрения, для отображения отдельных деталей, которые не поддерживаются явно синтаксисом IDEF0. FEO диаграммы позволяют нарушить любое синтаксическое правило,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посколько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эти диаграммы - фактически обычные картинки - копии стандартных диаграмм. Например, работа на FEO диаграмме может не иметь стрелок выхода или управления.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AllFusion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Process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Modeler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позволяет также строить FEO диаграммы для диаграмм в нотации DFD.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Для построения FEO диаграммы необходимо выбрать пункт меню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Diagram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-&gt;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Add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FEO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Diagram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 в появившемся окне выбрать диаграмму, на базе которой будет строиться FEO диаграмма (рис. 1).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3B6069FE" wp14:editId="7CCF030C">
            <wp:extent cx="4086225" cy="3171825"/>
            <wp:effectExtent l="0" t="0" r="9525" b="9525"/>
            <wp:docPr id="52" name="Рисунок 52" descr="http://khpi-iip.mipk.kharkiv.edu/library/technpgm/labs/Lab07_Images/add_feo_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khpi-iip.mipk.kharkiv.edu/library/technpgm/labs/Lab07_Images/add_feo_d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Рисунок 1. Добавление FEO диаграммы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Созданная диаграмма будет точной копией родительской диаграммы и будет иметь номер, равный номеру родительской диаграммы + буква F. После создания диаграммы ее можно изменять. При этом изменения не будут влиять на родительскую диаграмму.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Для просмотра списка имеющихся FEO диаграмм нужно выбрать в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Обозревателе Модели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(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Model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Explorer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 вкладку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Diagrams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(рис.2).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4342C1F0" wp14:editId="7316EBED">
            <wp:extent cx="2771775" cy="3190875"/>
            <wp:effectExtent l="0" t="0" r="9525" b="9525"/>
            <wp:docPr id="53" name="Рисунок 53" descr="http://khpi-iip.mipk.kharkiv.edu/library/technpgm/labs/Lab07_Images/diagram_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khpi-iip.mipk.kharkiv.edu/library/technpgm/labs/Lab07_Images/diagram_view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2. Просмотр списка имеющихся FEO диаграмм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Построим FEO диаграмму для диаграммы декомпозиции второго уровня А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0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"Деятельность предприятия по сборке и продаже компьютеров и ноутбуков"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и покажем на ней как дочерние работы связаны между собой. Для этого создаем диаграмму, как показано выше, и удаляем на ней все граничные стрелки. Итоговая FEO диаграмма показана на рис.3: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148BF056" wp14:editId="578FDACC">
            <wp:extent cx="5991225" cy="4057650"/>
            <wp:effectExtent l="0" t="0" r="9525" b="0"/>
            <wp:docPr id="54" name="Рисунок 54" descr="http://khpi-iip.mipk.kharkiv.edu/library/technpgm/labs/Lab07_Images/feo_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khpi-iip.mipk.kharkiv.edu/library/technpgm/labs/Lab07_Images/feo_d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3. FEO диаграмма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Диаграммы дерева узлов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Диаграмма дерева узлов показывает иерархическую зависимость работ, но не взаимосвязи между работами. В одной модели диаграмм дерева узлов может быть множество, поскольку дерево может быть построено на произвольную глубину и не обязательно с корня.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Для построения диаграммы дерева узлов необходимо выбрать пункт меню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Diagram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-&gt;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Add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Node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Tree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Появляется мастер, с помощью которого диаграмма будет создана. На первом шаге (рис.4) задается имя диаграммы дерева узлов, узел верхнего уровня и глубина дерева. Имя дерева узлов по умолчанию совпадает с именем работы верхнего уровня, а номер диаграммы генерируется автоматически как номер узла верхнего уровня + буква N.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6F2B76EB" wp14:editId="717DFAF9">
            <wp:extent cx="4257675" cy="4371975"/>
            <wp:effectExtent l="0" t="0" r="9525" b="9525"/>
            <wp:docPr id="55" name="Рисунок 55" descr="http://khpi-iip.mipk.kharkiv.edu/library/technpgm/labs/Lab07_Images/nod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khpi-iip.mipk.kharkiv.edu/library/technpgm/labs/Lab07_Images/node_1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4. Создание диаграммы дерева узлов. Шаг 1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На втором шаге мастера (рис.5) задаются свойства диаграммы дерева узлов.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7EC38043" wp14:editId="2D1C7F14">
            <wp:extent cx="4257675" cy="4162425"/>
            <wp:effectExtent l="0" t="0" r="9525" b="9525"/>
            <wp:docPr id="56" name="Рисунок 56" descr="http://khpi-iip.mipk.kharkiv.edu/library/technpgm/labs/Lab07_Images/nod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khpi-iip.mipk.kharkiv.edu/library/technpgm/labs/Lab07_Images/node_2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5. Создание диаграммы дерева узлов. Шаг 2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 умолчанию нижний уровень декомпозиции показывается в виде списка, остальные работы - в виде прямоугольников. Если необходимо отобразить все дерево в виде прямоугольников, то следует снять галочку возле опции "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Bullet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last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level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". Список всех созданных диаграмм дерева узлов можно посмотреть в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Обозреватели Модели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Диаграмма дерева узлов для всех узлов модели показана на рис. 6: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3187A041" wp14:editId="3B1BA3E6">
            <wp:extent cx="5781675" cy="3914775"/>
            <wp:effectExtent l="0" t="0" r="9525" b="9525"/>
            <wp:docPr id="57" name="Рисунок 57" descr="http://khpi-iip.mipk.kharkiv.edu/library/technpgm/labs/Lab07_Images/node_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khpi-iip.mipk.kharkiv.edu/library/technpgm/labs/Lab07_Images/node_tree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Рисунок 6. Диаграммы дерева узлов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Содержание отчета:</w:t>
      </w:r>
    </w:p>
    <w:p w:rsidR="00BF334C" w:rsidRPr="00813AD6" w:rsidRDefault="00BF334C" w:rsidP="00BF334C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FEO диаграмма</w:t>
      </w:r>
    </w:p>
    <w:p w:rsidR="00BF334C" w:rsidRPr="00813AD6" w:rsidRDefault="00BF334C" w:rsidP="00BF334C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диаграмма дерева узлов</w:t>
      </w:r>
    </w:p>
    <w:p w:rsidR="00BF334C" w:rsidRPr="00813AD6" w:rsidRDefault="00BF334C" w:rsidP="00BF334C">
      <w:pPr>
        <w:rPr>
          <w:rFonts w:ascii="Times New Roman" w:hAnsi="Times New Roman" w:cs="Times New Roman"/>
          <w:sz w:val="28"/>
          <w:szCs w:val="24"/>
        </w:rPr>
      </w:pP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Лабораторная работа № 8. (4 часа)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br/>
        <w:t>Основы работы с программным продуктом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br/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AllFusion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ERwin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Data</w:t>
      </w:r>
      <w:proofErr w:type="spellEnd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Modeler</w:t>
      </w:r>
      <w:proofErr w:type="spellEnd"/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CA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ERwin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Data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Modeler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(далее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ERwin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 - CASE-средство для проектирования и документирования баз данных, которое позволяет создавать, документировать и сопровождать базы данных, хранилища и витрины данных.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Работа с программой начинается с создания новой модели, для которой нужно указать тип и целевую СУБД (рис.1).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578A6E2A" wp14:editId="74B116C0">
            <wp:extent cx="5476875" cy="3314700"/>
            <wp:effectExtent l="0" t="0" r="9525" b="0"/>
            <wp:docPr id="58" name="Рисунок 58" descr="http://khpi-iip.mipk.kharkiv.edu/library/technpgm/labs/Lab08_Images/08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khpi-iip.mipk.kharkiv.edu/library/technpgm/labs/Lab08_Images/08_0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Рисунок 1.Создание новой модели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ERwin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позволяет создавать логическую, физическую модели и модель, совмещающую логический и физический уровни.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Логический уровень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 (например "Постоянный клиент", "Отдел" или "Заказ").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Физический уровень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 зависит от конкретной СУБД. В физической модели содержится информация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всех объектах БД. Физическая модель зависит от конкретной реализации СУБД. Одной и той же логической модели могут соответствовать несколько разных физических моделей.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На логическом уровне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ERwin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поддерживает две нотации (IE и IDEF1X), на физическом - три (IE, IDEF1X и DM). Далее будет рассматриваться работа с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ERwin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в нотации IDEF1X.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Переключение между логической и физической моделями данных осуществляется через список выбора на стандартной панели (рис.2).</w:t>
      </w:r>
      <w:proofErr w:type="gramEnd"/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2E894004" wp14:editId="6269A342">
            <wp:extent cx="1552575" cy="857250"/>
            <wp:effectExtent l="0" t="0" r="9525" b="0"/>
            <wp:docPr id="59" name="Рисунок 59" descr="http://khpi-iip.mipk.kharkiv.edu/library/technpgm/labs/Lab08_Images/08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khpi-iip.mipk.kharkiv.edu/library/technpgm/labs/Lab08_Images/08_0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Рисунок 2.Переключение между уровнями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Примечание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. В созданной модели с настройками по умолчанию некорректно отображаются русские символы. Чтобы устранить этот недостаток, необходимо подкорректировать используемые в модели шрифты. Для этого необходимо зайти в меню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Format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-&gt; 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Default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Fonts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&amp;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Colors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, последовательно пройтись по всем вкладкам, в качестве шрифта выбрав любой шрифт, название которого заканчивается на CYR (например,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Arial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CYR), и выставив переключатель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Apply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To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в значение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All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Objects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Логический уровень модели данных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Для создания на логическом уровне сущностей и связей между ними предназначена панель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Toolbox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: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7F493AB8" wp14:editId="375E9F6D">
            <wp:extent cx="2190750" cy="419100"/>
            <wp:effectExtent l="0" t="0" r="0" b="0"/>
            <wp:docPr id="60" name="Рисунок 60" descr="http://khpi-iip.mipk.kharkiv.edu/library/technpgm/labs/Lab08_Images/08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khpi-iip.mipk.kharkiv.edu/library/technpgm/labs/Lab08_Images/08_0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 xml:space="preserve">Рисунок 3.Панель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Toolbox</w:t>
      </w:r>
      <w:proofErr w:type="spellEnd"/>
    </w:p>
    <w:tbl>
      <w:tblPr>
        <w:tblW w:w="3500" w:type="pct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3"/>
        <w:gridCol w:w="5499"/>
      </w:tblGrid>
      <w:tr w:rsidR="00BF334C" w:rsidRPr="00813AD6" w:rsidTr="00F16680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Вид кнопки</w:t>
            </w:r>
          </w:p>
        </w:tc>
        <w:tc>
          <w:tcPr>
            <w:tcW w:w="0" w:type="auto"/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4"/>
                <w:lang w:eastAsia="ru-RU"/>
              </w:rPr>
              <w:t>Назначение кнопки</w:t>
            </w:r>
          </w:p>
        </w:tc>
      </w:tr>
      <w:tr w:rsidR="00BF334C" w:rsidRPr="00813AD6" w:rsidTr="00F16680">
        <w:trPr>
          <w:tblCellSpacing w:w="15" w:type="dxa"/>
          <w:jc w:val="center"/>
        </w:trPr>
        <w:tc>
          <w:tcPr>
            <w:tcW w:w="0" w:type="auto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747323E0" wp14:editId="00344D4D">
                  <wp:extent cx="276225" cy="257175"/>
                  <wp:effectExtent l="0" t="0" r="9525" b="9525"/>
                  <wp:docPr id="61" name="Рисунок 61" descr="http://khpi-iip.mipk.kharkiv.edu/library/technpgm/labs/Lab08_Images/08_03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khpi-iip.mipk.kharkiv.edu/library/technpgm/labs/Lab08_Images/08_03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Создание новой сущности. Для этого нужно щелкнуть по кнопке и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затемпо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 свободному месту на модели</w:t>
            </w:r>
          </w:p>
        </w:tc>
      </w:tr>
      <w:tr w:rsidR="00BF334C" w:rsidRPr="00813AD6" w:rsidTr="00F16680">
        <w:trPr>
          <w:tblCellSpacing w:w="15" w:type="dxa"/>
          <w:jc w:val="center"/>
        </w:trPr>
        <w:tc>
          <w:tcPr>
            <w:tcW w:w="0" w:type="auto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66466302" wp14:editId="35511E64">
                  <wp:extent cx="323850" cy="219075"/>
                  <wp:effectExtent l="0" t="0" r="0" b="9525"/>
                  <wp:docPr id="62" name="Рисунок 62" descr="http://khpi-iip.mipk.kharkiv.edu/library/technpgm/labs/Lab08_Images/08_03_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khpi-iip.mipk.kharkiv.edu/library/technpgm/labs/Lab08_Images/08_03_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Создание категории. Для установки категориальной связи нужно щелкнуть по кнопке, далее - по сущности-родителю, и затем - по сущности-потомку.</w:t>
            </w:r>
          </w:p>
        </w:tc>
      </w:tr>
      <w:tr w:rsidR="00BF334C" w:rsidRPr="00813AD6" w:rsidTr="00F16680">
        <w:trPr>
          <w:tblCellSpacing w:w="15" w:type="dxa"/>
          <w:jc w:val="center"/>
        </w:trPr>
        <w:tc>
          <w:tcPr>
            <w:tcW w:w="0" w:type="auto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7AFDFD1A" wp14:editId="7CE3C773">
                  <wp:extent cx="314325" cy="247650"/>
                  <wp:effectExtent l="0" t="0" r="9525" b="0"/>
                  <wp:docPr id="63" name="Рисунок 63" descr="http://khpi-iip.mipk.kharkiv.edu/library/technpgm/labs/Lab08_Images/08_03_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khpi-iip.mipk.kharkiv.edu/library/technpgm/labs/Lab08_Images/08_03_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Создание идентифицирующей связи. Для связывания двух сущностей нужно щелкнуть по кнопке, далее - по сущности-родителю, затем - по сущности-потомку.</w:t>
            </w:r>
          </w:p>
        </w:tc>
      </w:tr>
      <w:tr w:rsidR="00BF334C" w:rsidRPr="00813AD6" w:rsidTr="00F16680">
        <w:trPr>
          <w:tblCellSpacing w:w="15" w:type="dxa"/>
          <w:jc w:val="center"/>
        </w:trPr>
        <w:tc>
          <w:tcPr>
            <w:tcW w:w="0" w:type="auto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417621E7" wp14:editId="6BFF8577">
                  <wp:extent cx="295275" cy="219075"/>
                  <wp:effectExtent l="0" t="0" r="9525" b="9525"/>
                  <wp:docPr id="64" name="Рисунок 64" descr="http://khpi-iip.mipk.kharkiv.edu/library/technpgm/labs/Lab08_Images/08_03_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khpi-iip.mipk.kharkiv.edu/library/technpgm/labs/Lab08_Images/08_03_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Создание связи "многие ко многим"</w:t>
            </w:r>
          </w:p>
        </w:tc>
      </w:tr>
      <w:tr w:rsidR="00BF334C" w:rsidRPr="00813AD6" w:rsidTr="00F16680">
        <w:trPr>
          <w:tblCellSpacing w:w="15" w:type="dxa"/>
          <w:jc w:val="center"/>
        </w:trPr>
        <w:tc>
          <w:tcPr>
            <w:tcW w:w="0" w:type="auto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4"/>
                <w:lang w:eastAsia="ru-RU"/>
              </w:rPr>
              <w:drawing>
                <wp:inline distT="0" distB="0" distL="0" distR="0" wp14:anchorId="45214927" wp14:editId="290043D2">
                  <wp:extent cx="276225" cy="257175"/>
                  <wp:effectExtent l="0" t="0" r="9525" b="9525"/>
                  <wp:docPr id="65" name="Рисунок 65" descr="http://khpi-iip.mipk.kharkiv.edu/library/technpgm/labs/Lab08_Images/08_03_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khpi-iip.mipk.kharkiv.edu/library/technpgm/labs/Lab08_Images/08_03_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F334C" w:rsidRPr="00813AD6" w:rsidRDefault="00BF334C" w:rsidP="00F1668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</w:pPr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Создание </w:t>
            </w:r>
            <w:proofErr w:type="spellStart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>неидентифицирующей</w:t>
            </w:r>
            <w:proofErr w:type="spellEnd"/>
            <w:r w:rsidRPr="00813AD6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lang w:eastAsia="ru-RU"/>
              </w:rPr>
              <w:t xml:space="preserve"> связи</w:t>
            </w:r>
          </w:p>
        </w:tc>
      </w:tr>
    </w:tbl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После создания сущности ей нужно задать атрибуты. Для этого нужно дважды щелкнуть по ней или в контекстном меню выбрать пункт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Attributes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(рис.4).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46B04AF8" wp14:editId="7438F42B">
            <wp:extent cx="4810125" cy="3371850"/>
            <wp:effectExtent l="0" t="0" r="9525" b="0"/>
            <wp:docPr id="66" name="Рисунок 66" descr="http://khpi-iip.mipk.kharkiv.edu/library/technpgm/labs/Lab08_Images/08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khpi-iip.mipk.kharkiv.edu/library/technpgm/labs/Lab08_Images/08_0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Рисунок 4.Окно атрибутов выбранной сущности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В появившемся окне можно просмотреть и отредактировать информацию о созданных атрибутах, создать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новые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Здесь же задается первичный ключ. Для создания нового атрибута следует нажать кнопку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New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В появившемся окне можно выбрать тип атрибута (BLOB, дата/время, число, строка), задать имя атрибута (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Attribute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Name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 и имя столбца (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Column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Name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), который будет соответствовать атрибуту на физическом уровне (рис.5).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07FE4E89" wp14:editId="421789FA">
            <wp:extent cx="4029075" cy="3324225"/>
            <wp:effectExtent l="0" t="0" r="9525" b="9525"/>
            <wp:docPr id="67" name="Рисунок 67" descr="http://khpi-iip.mipk.kharkiv.edu/library/technpgm/labs/Lab08_Images/08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khpi-iip.mipk.kharkiv.edu/library/technpgm/labs/Lab08_Images/08_05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Рисунок 5.Окно создания атрибута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 xml:space="preserve">После создания сущностей создаются связи между ними. При создании идентифицирующей связи атрибуты, составляющие первичный ключ сущности-родителя, мигрируют в состав первичного ключа сущности-потомка, при создании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неидентифицирующей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связи - просто в состав атрибутов сущности-потомка. Задать свойства связи или поменять ее тип можно дважды щелкнув по ней или выбрав в контекстном меню пункт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Relationship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Properties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(рис. 6). Здесь во вкладке 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General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можно задать имя связи (в направлении родитель-потомок и потомок-родитель), мощность связи (ноль, один или больше; один и больше (Р); ноль или один (Z); точно (конкретное число)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)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 поменять тип связи. Во вкладке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RI 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Action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можно</w:t>
      </w:r>
      <w:proofErr w:type="spellEnd"/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задать ограничения целостности.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Пример логической модели базы данных приведен на рис. 7.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403B4595" wp14:editId="3CE92F4F">
            <wp:extent cx="5114925" cy="4610100"/>
            <wp:effectExtent l="0" t="0" r="9525" b="0"/>
            <wp:docPr id="68" name="Рисунок 68" descr="http://khpi-iip.mipk.kharkiv.edu/library/technpgm/labs/Lab08_Images/08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khpi-iip.mipk.kharkiv.edu/library/technpgm/labs/Lab08_Images/08_06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Рисунок 6.Окно свой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ств св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язи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64C6AB0B" wp14:editId="349CC127">
            <wp:extent cx="6115050" cy="1133475"/>
            <wp:effectExtent l="0" t="0" r="0" b="9525"/>
            <wp:docPr id="69" name="Рисунок 69" descr="http://khpi-iip.mipk.kharkiv.edu/library/technpgm/labs/Lab08_Images/08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khpi-iip.mipk.kharkiv.edu/library/technpgm/labs/Lab08_Images/08_07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Рисунок 7.Пример логической схемы БД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Физический уровень модели данных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При переключении с логического уровня на физический автоматически будет создана физическая схема базы данных (рис.8)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2B8E9B53" wp14:editId="18E98510">
            <wp:extent cx="5724525" cy="1219200"/>
            <wp:effectExtent l="0" t="0" r="9525" b="0"/>
            <wp:docPr id="70" name="Рисунок 70" descr="http://khpi-iip.mipk.kharkiv.edu/library/technpgm/labs/Lab08_Images/08_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khpi-iip.mipk.kharkiv.edu/library/technpgm/labs/Lab08_Images/08_08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Рисунок 8.Автоматически созданная физическая схема БД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Ее можно дополнить, отредактировать или изменить. Принципы работы с физической схемой аналогичны принципам работы с логической схемой.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 готовой физической схеме можно сгенерировать скрипты для выбранной СУБД. Для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 xml:space="preserve">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этого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 xml:space="preserve">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предназначен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 xml:space="preserve">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пункт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 xml:space="preserve">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меню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val="en-US" w:eastAsia="ru-RU"/>
        </w:rPr>
        <w:t>Tools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 -&gt; </w:t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val="en-US" w:eastAsia="ru-RU"/>
        </w:rPr>
        <w:t>Forward Engineering/Schema Generation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 (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рис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.9).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lastRenderedPageBreak/>
        <w:drawing>
          <wp:inline distT="0" distB="0" distL="0" distR="0" wp14:anchorId="5883A6F6" wp14:editId="4DA9183D">
            <wp:extent cx="5334000" cy="3419475"/>
            <wp:effectExtent l="0" t="0" r="0" b="9525"/>
            <wp:docPr id="71" name="Рисунок 71" descr="http://khpi-iip.mipk.kharkiv.edu/library/technpgm/labs/Lab08_Images/08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khpi-iip.mipk.kharkiv.edu/library/technpgm/labs/Lab08_Images/08_09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Рисунок 9.Окно генерации SQL-скриптов для целевой СУБД__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Здесь можно указать, какие именно скрипты следует генерировать, предварительно просмотреть их и непосредственно сгенерировать (при этом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ERwin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произведет подключение к целевой СУБД и в автоматическом режиме выполнит все SQL-скрипты).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Данная лабораторная работа будет засчитываться вместе с лабораторной работой № 9 "Построение логической модели данных предметной области".</w:t>
      </w:r>
    </w:p>
    <w:p w:rsidR="00BF334C" w:rsidRPr="00813AD6" w:rsidRDefault="00BF334C" w:rsidP="00BF334C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Лабораторная работа № 9. (4часа)</w:t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br/>
        <w:t>Построение логической модели данных предметной области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Цель работы:</w:t>
      </w:r>
    </w:p>
    <w:p w:rsidR="00BF334C" w:rsidRPr="00813AD6" w:rsidRDefault="00BF334C" w:rsidP="00BF334C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построить логическую модель данных выбранной предметной области в нотации IDEF1X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В данной лабораторной работе необходимо построить в нотации IDEF1X в CASE-средстве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ERwin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Data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Modeler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логическую схему данных предметной области, бизнес-процессы которой моделировались в предыдущих лабораторных работах.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Примечание.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При построении модели можно ограничиться 5-6 сущностями.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IDEF1X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IDEF1X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основан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на подходе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Чена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и позволяет построить модель данных,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 xml:space="preserve">эквивалентную реляционной модели в третьей нормальной форме. Нотация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Чена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и сам процесс построения диаграмм сущность-связь изучалась в курсе "Организация баз данных и знаний", поэтому здесь мы рассмотрим только отличия IDFE1X от нотации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Чена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Сущность (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Entity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)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реальный либо воображаемый объект, имеющий существенное значение для рассматриваемой предметной области. Каждая сущность должна иметь наименование, выраженное существительным в единственном числе. Каждая сущность должна обладать уникальным идентификатором. Каждый экземпляр сущности должен однозначно идентифицироваться и отличаться от всех других экземпляров данного типа сущности.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Атрибут (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Attribute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)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любая характеристика сущности, значимая для рассматриваемой предметной области и предназначенная для квалификации, идентификации, классификации, количественной характеристики или выражения состояния сущности. Наименование атрибута должно быть выражено существительным в единственном числе.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Связь (</w:t>
      </w:r>
      <w:proofErr w:type="spellStart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Relationship</w:t>
      </w:r>
      <w:proofErr w:type="spellEnd"/>
      <w:r w:rsidRPr="00813AD6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)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- поименованная ассоциация между двумя сущностями, значимая для рассматриваемой предметной области.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 xml:space="preserve">В методе IDEF1X все сущности делятся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на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зависимые и независимые от идентификаторов. Сущность является независимой от идентификаторов или просто независимой, если каждый экземпляр сущности может быть однозначно идентифицирован без определения его отношений с другими сущностями. Сущность называется зависимой от идентификаторов или просто зависимой, если однозначная идентификация экземпляра сущности зависит от его отношения к другой сущности. Независимая сущность изображается в виде обычного прямоугольника, зависимая - в виде прямоугольника с закругленными углами.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В IDEF1X существуют следующие виды мощностей связей:</w:t>
      </w:r>
    </w:p>
    <w:p w:rsidR="00BF334C" w:rsidRPr="00813AD6" w:rsidRDefault="00BF334C" w:rsidP="00BF334C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N мощность - каждый экземпляр сущности-родителя может иметь ноль, один или более одного связанного с ним экземпляра сущности-потомка (по умолчанию);</w:t>
      </w:r>
    </w:p>
    <w:p w:rsidR="00BF334C" w:rsidRPr="00813AD6" w:rsidRDefault="00BF334C" w:rsidP="00BF334C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мощность - каждый экземпляр сущности-родителя должен иметь не менее одного связанного с ним экземпляра сущности-потомка;</w:t>
      </w:r>
    </w:p>
    <w:p w:rsidR="00BF334C" w:rsidRPr="00813AD6" w:rsidRDefault="00BF334C" w:rsidP="00BF334C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Z мощность - каждый экземпляр сущности-родителя должен иметь не более одного связанного с ним экземпляра сущности-потомка;</w:t>
      </w:r>
    </w:p>
    <w:p w:rsidR="00BF334C" w:rsidRPr="00813AD6" w:rsidRDefault="00BF334C" w:rsidP="00BF334C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конкретное число - каждый экземпляр сущности-родителя связан с некоторым фиксированным числом экземпляров сущности-потомка.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 xml:space="preserve">Связь изображается линией, проводимой между сущностью-родителем и сущностью-потомком, с точкой на конце линии у сущности-потомка. По умолчанию мощность связи принимается равной N. Если экземпляр сущности-потомка однозначно определяется своей связью с сущностью-родителем, то связь называется идентифицирующей, в противном случае —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неидентифицирующей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. Идентифицирующая связь изображается сплошной линией,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неидентифицирующая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- пунктирной линией.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 xml:space="preserve">В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ERwin'е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при установлении идентифицирующей связи атрибуты первичного ключа родительской сущности автоматически переносятся в состав первичного ключа дочерней сущности. Эта операция называется миграцией атрибутов. В дочерней сущности новые атрибуты помечаются как внешний ключ (FK). При установке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неидентифицирующей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связи атрибуты первичного ключа родительской сущности мигрируют в состав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неключевых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полей дочерней сущности. 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Построение логической модели данных предприятия по сборке и продаже компьютеров и ноутбуков.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 Построение модели данных начинается с выделения сущностей данной предметной области. В нашем случае были выделены следующие сущности:</w:t>
      </w:r>
    </w:p>
    <w:p w:rsidR="00BF334C" w:rsidRPr="00813AD6" w:rsidRDefault="00BF334C" w:rsidP="00BF334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клиент - человек, который покупает компьютеры</w:t>
      </w:r>
    </w:p>
    <w:p w:rsidR="00BF334C" w:rsidRPr="00813AD6" w:rsidRDefault="00BF334C" w:rsidP="00BF334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заказ - список компьютеров, которые покупает клиент</w:t>
      </w:r>
    </w:p>
    <w:p w:rsidR="00BF334C" w:rsidRPr="00813AD6" w:rsidRDefault="00BF334C" w:rsidP="00BF334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компьютер</w:t>
      </w:r>
    </w:p>
    <w:p w:rsidR="00BF334C" w:rsidRPr="00813AD6" w:rsidRDefault="00BF334C" w:rsidP="00BF334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комплектующие - то, из чего собирают компьютеры</w:t>
      </w:r>
    </w:p>
    <w:p w:rsidR="00BF334C" w:rsidRPr="00813AD6" w:rsidRDefault="00BF334C" w:rsidP="00BF334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сотрудник - сотрудник предприятия, собирающий конкретный компьютер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Далее рассмотрим связи между сущностями:</w:t>
      </w:r>
    </w:p>
    <w:p w:rsidR="00BF334C" w:rsidRPr="00813AD6" w:rsidRDefault="00BF334C" w:rsidP="00BF334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Клиент - Заказ. Один клиент может делать несколько заказов. При этом если данные о клиенте имеются в базе данных, то он сделал минимум один заказ. Поэтому мощность связи - Р. Связь идентифицирующая, т.к. заказ без клиента существовать не может;</w:t>
      </w:r>
    </w:p>
    <w:p w:rsidR="00BF334C" w:rsidRPr="00813AD6" w:rsidRDefault="00BF334C" w:rsidP="00BF334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Заказ - Компьютер. В рамках одного заказа клиент может заказать несколько компьютеров, но как минимум заказ должен состоять из одного компьютера. Поэтому мощность связи - Р. Связь идентифицирующая, т.к. компьютер без заказа существовать не может;</w:t>
      </w:r>
    </w:p>
    <w:p w:rsidR="00BF334C" w:rsidRPr="00813AD6" w:rsidRDefault="00BF334C" w:rsidP="00BF334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Компьютер -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Комплектующие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. В состав одного компьютера входит много различных комплектующих; один и тот же тип комплектующего может входить в состав разных компьютеров. Мощность связи - много ко многим. В IDEF1X такой тип связи отсутствует, поэтому вводим промежуточную (ассоциативную) сущность - Конфигурация. </w:t>
      </w: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 xml:space="preserve">Мощность связи между сущностями Компьютер и Конфигурация -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, поскольку у любого компьютера должна быть конфигурация, мощность между сущностями Комплектующие и Конфигурация - N, поскольку какие-то комплектующие еще могут быть не установлены ни в один компьютер. Связь в обоих случаях идентифицирующая, т.к. конфигурация компьютера не может существовать без привязки к самому компьютеру и к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комплектующим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;</w:t>
      </w:r>
    </w:p>
    <w:p w:rsidR="00BF334C" w:rsidRPr="00813AD6" w:rsidRDefault="00BF334C" w:rsidP="00BF334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Комплектующие</w:t>
      </w:r>
      <w:proofErr w:type="gram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- Тип комплектующих. Поскольку перечень типов комплектующих, которые могут быть установлены в компьютер, ограничен, но используется очень часто, то мы приняли решение создать еще одну сущность - Тип комплектующих. Мощность связи - Р. Связь идентифицирующая;</w:t>
      </w:r>
    </w:p>
    <w:p w:rsidR="00BF334C" w:rsidRPr="00813AD6" w:rsidRDefault="00BF334C" w:rsidP="00BF334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Компьютер - Сотрудник. Каждый компьютер собирается каким-то одним сотрудником. Какие-то сотрудники могут собирать множество компьютеров. Мощность связи - N. Тип связи -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неидентифицирующая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, поскольку экземпляр сущности Компьютер уже может существовать, но за ним еще может быть не закреплен ни один сотрудник. </w:t>
      </w:r>
      <w:proofErr w:type="gram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Именно из этих же соображений в свойствах этой связи мы выбрали переключатель "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Nulls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Allowed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" (на диаграмме это отображается в виде </w:t>
      </w:r>
      <w:proofErr w:type="spellStart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незакрашенного</w:t>
      </w:r>
      <w:proofErr w:type="spellEnd"/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ромбика со стороны сущности-родителя.</w:t>
      </w:r>
      <w:proofErr w:type="gramEnd"/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  <w:t>Итоговая диаграмма показана на рис. 1:</w:t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noProof/>
          <w:color w:val="000000"/>
          <w:sz w:val="28"/>
          <w:szCs w:val="24"/>
          <w:lang w:eastAsia="ru-RU"/>
        </w:rPr>
        <w:drawing>
          <wp:inline distT="0" distB="0" distL="0" distR="0" wp14:anchorId="11B65D0F" wp14:editId="1C1CD328">
            <wp:extent cx="6048375" cy="3790950"/>
            <wp:effectExtent l="0" t="0" r="9525" b="0"/>
            <wp:docPr id="72" name="Рисунок 72" descr="http://khpi-iip.mipk.kharkiv.edu/library/technpgm/labs/lab09.images/logic_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khpi-iip.mipk.kharkiv.edu/library/technpgm/labs/lab09.images/logic_model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4C" w:rsidRPr="00813AD6" w:rsidRDefault="00BF334C" w:rsidP="00BF33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Рисунок 1. Логическая модель данных предприятия по сборке компьютеров и ноутбуков</w:t>
      </w:r>
    </w:p>
    <w:p w:rsidR="00BF334C" w:rsidRPr="00813AD6" w:rsidRDefault="00BF334C" w:rsidP="00BF3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/>
      </w:r>
      <w:r w:rsidRPr="00813AD6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  <w:lang w:eastAsia="ru-RU"/>
        </w:rPr>
        <w:t>Содержание отчета:</w:t>
      </w:r>
    </w:p>
    <w:p w:rsidR="00BF334C" w:rsidRPr="00813AD6" w:rsidRDefault="00BF334C" w:rsidP="00BF334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логическая модель данных предметной области</w:t>
      </w:r>
    </w:p>
    <w:p w:rsidR="00C87B85" w:rsidRPr="00813AD6" w:rsidRDefault="00BF334C" w:rsidP="00BF334C">
      <w:pPr>
        <w:numPr>
          <w:ilvl w:val="0"/>
          <w:numId w:val="32"/>
        </w:numPr>
        <w:spacing w:before="100" w:beforeAutospacing="1" w:after="0" w:afterAutospacing="1" w:line="240" w:lineRule="auto"/>
        <w:rPr>
          <w:rFonts w:ascii="Times New Roman" w:hAnsi="Times New Roman" w:cs="Times New Roman"/>
          <w:sz w:val="28"/>
          <w:szCs w:val="24"/>
        </w:rPr>
      </w:pPr>
      <w:r w:rsidRPr="00813AD6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краткое описание каждой сущности</w:t>
      </w:r>
    </w:p>
    <w:sectPr w:rsidR="00C87B85" w:rsidRPr="00813AD6" w:rsidSect="00DF53A9">
      <w:footerReference w:type="default" r:id="rId8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7F06" w:rsidRDefault="005A7F06" w:rsidP="00BF334C">
      <w:pPr>
        <w:spacing w:after="0" w:line="240" w:lineRule="auto"/>
      </w:pPr>
      <w:r>
        <w:separator/>
      </w:r>
    </w:p>
  </w:endnote>
  <w:endnote w:type="continuationSeparator" w:id="0">
    <w:p w:rsidR="005A7F06" w:rsidRDefault="005A7F06" w:rsidP="00BF3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09810420"/>
      <w:docPartObj>
        <w:docPartGallery w:val="Page Numbers (Bottom of Page)"/>
        <w:docPartUnique/>
      </w:docPartObj>
    </w:sdtPr>
    <w:sdtEndPr/>
    <w:sdtContent>
      <w:p w:rsidR="00BF334C" w:rsidRDefault="00BF334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0166">
          <w:rPr>
            <w:noProof/>
          </w:rPr>
          <w:t>13</w:t>
        </w:r>
        <w:r>
          <w:fldChar w:fldCharType="end"/>
        </w:r>
      </w:p>
    </w:sdtContent>
  </w:sdt>
  <w:p w:rsidR="00BF334C" w:rsidRDefault="00BF334C">
    <w:pPr>
      <w:pStyle w:val="a7"/>
    </w:pPr>
  </w:p>
  <w:p w:rsidR="005D5AF3" w:rsidRDefault="005D5AF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7F06" w:rsidRDefault="005A7F06" w:rsidP="00BF334C">
      <w:pPr>
        <w:spacing w:after="0" w:line="240" w:lineRule="auto"/>
      </w:pPr>
      <w:r>
        <w:separator/>
      </w:r>
    </w:p>
  </w:footnote>
  <w:footnote w:type="continuationSeparator" w:id="0">
    <w:p w:rsidR="005A7F06" w:rsidRDefault="005A7F06" w:rsidP="00BF33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E11AD"/>
    <w:multiLevelType w:val="multilevel"/>
    <w:tmpl w:val="BF444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B24A85"/>
    <w:multiLevelType w:val="multilevel"/>
    <w:tmpl w:val="12B65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056ECA"/>
    <w:multiLevelType w:val="multilevel"/>
    <w:tmpl w:val="1A94E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D35552C"/>
    <w:multiLevelType w:val="multilevel"/>
    <w:tmpl w:val="7D049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0C502FF"/>
    <w:multiLevelType w:val="multilevel"/>
    <w:tmpl w:val="53321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29B6ED4"/>
    <w:multiLevelType w:val="multilevel"/>
    <w:tmpl w:val="F362A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48B5A2C"/>
    <w:multiLevelType w:val="multilevel"/>
    <w:tmpl w:val="35C2A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7BF2192"/>
    <w:multiLevelType w:val="multilevel"/>
    <w:tmpl w:val="2C287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8EC4EC6"/>
    <w:multiLevelType w:val="multilevel"/>
    <w:tmpl w:val="81F88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9145C17"/>
    <w:multiLevelType w:val="multilevel"/>
    <w:tmpl w:val="44FC0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0FC0AFB"/>
    <w:multiLevelType w:val="multilevel"/>
    <w:tmpl w:val="D8DAB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2664C5B"/>
    <w:multiLevelType w:val="multilevel"/>
    <w:tmpl w:val="0B2E5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45C0D30"/>
    <w:multiLevelType w:val="multilevel"/>
    <w:tmpl w:val="32346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5B42B18"/>
    <w:multiLevelType w:val="multilevel"/>
    <w:tmpl w:val="CABC4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5CA018E"/>
    <w:multiLevelType w:val="multilevel"/>
    <w:tmpl w:val="831A2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6AC53DC"/>
    <w:multiLevelType w:val="multilevel"/>
    <w:tmpl w:val="A816B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15073EE"/>
    <w:multiLevelType w:val="multilevel"/>
    <w:tmpl w:val="66927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4031160"/>
    <w:multiLevelType w:val="multilevel"/>
    <w:tmpl w:val="743CA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7573207"/>
    <w:multiLevelType w:val="multilevel"/>
    <w:tmpl w:val="00C4C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86B0F08"/>
    <w:multiLevelType w:val="multilevel"/>
    <w:tmpl w:val="AB789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0901E98"/>
    <w:multiLevelType w:val="multilevel"/>
    <w:tmpl w:val="AF225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63B0C78"/>
    <w:multiLevelType w:val="multilevel"/>
    <w:tmpl w:val="F51AA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68E72A0"/>
    <w:multiLevelType w:val="multilevel"/>
    <w:tmpl w:val="46522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05B0406"/>
    <w:multiLevelType w:val="multilevel"/>
    <w:tmpl w:val="2B604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19B6FDE"/>
    <w:multiLevelType w:val="multilevel"/>
    <w:tmpl w:val="D7A44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B312523"/>
    <w:multiLevelType w:val="multilevel"/>
    <w:tmpl w:val="BDA60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F690035"/>
    <w:multiLevelType w:val="multilevel"/>
    <w:tmpl w:val="1B061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321B31"/>
    <w:multiLevelType w:val="multilevel"/>
    <w:tmpl w:val="C2AA8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CD73044"/>
    <w:multiLevelType w:val="multilevel"/>
    <w:tmpl w:val="DEFCE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F7E0E80"/>
    <w:multiLevelType w:val="multilevel"/>
    <w:tmpl w:val="083E8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D586E7C"/>
    <w:multiLevelType w:val="multilevel"/>
    <w:tmpl w:val="AC387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E316553"/>
    <w:multiLevelType w:val="multilevel"/>
    <w:tmpl w:val="F6EED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28"/>
  </w:num>
  <w:num w:numId="3">
    <w:abstractNumId w:val="12"/>
  </w:num>
  <w:num w:numId="4">
    <w:abstractNumId w:val="5"/>
  </w:num>
  <w:num w:numId="5">
    <w:abstractNumId w:val="24"/>
  </w:num>
  <w:num w:numId="6">
    <w:abstractNumId w:val="13"/>
  </w:num>
  <w:num w:numId="7">
    <w:abstractNumId w:val="0"/>
  </w:num>
  <w:num w:numId="8">
    <w:abstractNumId w:val="4"/>
  </w:num>
  <w:num w:numId="9">
    <w:abstractNumId w:val="10"/>
  </w:num>
  <w:num w:numId="10">
    <w:abstractNumId w:val="25"/>
  </w:num>
  <w:num w:numId="11">
    <w:abstractNumId w:val="30"/>
  </w:num>
  <w:num w:numId="12">
    <w:abstractNumId w:val="14"/>
  </w:num>
  <w:num w:numId="13">
    <w:abstractNumId w:val="11"/>
  </w:num>
  <w:num w:numId="14">
    <w:abstractNumId w:val="18"/>
  </w:num>
  <w:num w:numId="15">
    <w:abstractNumId w:val="16"/>
  </w:num>
  <w:num w:numId="16">
    <w:abstractNumId w:val="2"/>
  </w:num>
  <w:num w:numId="17">
    <w:abstractNumId w:val="6"/>
  </w:num>
  <w:num w:numId="18">
    <w:abstractNumId w:val="8"/>
  </w:num>
  <w:num w:numId="19">
    <w:abstractNumId w:val="19"/>
  </w:num>
  <w:num w:numId="20">
    <w:abstractNumId w:val="15"/>
  </w:num>
  <w:num w:numId="21">
    <w:abstractNumId w:val="27"/>
  </w:num>
  <w:num w:numId="22">
    <w:abstractNumId w:val="20"/>
  </w:num>
  <w:num w:numId="23">
    <w:abstractNumId w:val="17"/>
  </w:num>
  <w:num w:numId="24">
    <w:abstractNumId w:val="3"/>
  </w:num>
  <w:num w:numId="25">
    <w:abstractNumId w:val="29"/>
  </w:num>
  <w:num w:numId="26">
    <w:abstractNumId w:val="23"/>
  </w:num>
  <w:num w:numId="27">
    <w:abstractNumId w:val="9"/>
  </w:num>
  <w:num w:numId="28">
    <w:abstractNumId w:val="31"/>
  </w:num>
  <w:num w:numId="29">
    <w:abstractNumId w:val="26"/>
  </w:num>
  <w:num w:numId="30">
    <w:abstractNumId w:val="1"/>
  </w:num>
  <w:num w:numId="31">
    <w:abstractNumId w:val="22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334C"/>
    <w:rsid w:val="002F0166"/>
    <w:rsid w:val="00530C94"/>
    <w:rsid w:val="005A7F06"/>
    <w:rsid w:val="005D5AF3"/>
    <w:rsid w:val="007C32C4"/>
    <w:rsid w:val="00813AD6"/>
    <w:rsid w:val="00BF334C"/>
    <w:rsid w:val="00D7610F"/>
    <w:rsid w:val="00DF5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334C"/>
  </w:style>
  <w:style w:type="paragraph" w:styleId="1">
    <w:name w:val="heading 1"/>
    <w:basedOn w:val="a"/>
    <w:next w:val="a"/>
    <w:link w:val="10"/>
    <w:uiPriority w:val="9"/>
    <w:qFormat/>
    <w:rsid w:val="007C32C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BF33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BF334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BF33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F334C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BF334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F334C"/>
  </w:style>
  <w:style w:type="paragraph" w:styleId="a7">
    <w:name w:val="footer"/>
    <w:basedOn w:val="a"/>
    <w:link w:val="a8"/>
    <w:uiPriority w:val="99"/>
    <w:unhideWhenUsed/>
    <w:rsid w:val="00BF334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F334C"/>
  </w:style>
  <w:style w:type="character" w:customStyle="1" w:styleId="10">
    <w:name w:val="Заголовок 1 Знак"/>
    <w:basedOn w:val="a0"/>
    <w:link w:val="1"/>
    <w:uiPriority w:val="9"/>
    <w:rsid w:val="007C32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Body Text"/>
    <w:basedOn w:val="a"/>
    <w:link w:val="aa"/>
    <w:rsid w:val="007C32C4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32"/>
      <w:szCs w:val="24"/>
    </w:rPr>
  </w:style>
  <w:style w:type="character" w:customStyle="1" w:styleId="aa">
    <w:name w:val="Основной текст Знак"/>
    <w:basedOn w:val="a0"/>
    <w:link w:val="a9"/>
    <w:rsid w:val="007C32C4"/>
    <w:rPr>
      <w:rFonts w:ascii="Times New Roman" w:eastAsia="Times New Roman" w:hAnsi="Times New Roman" w:cs="Times New Roman"/>
      <w:b/>
      <w:bCs/>
      <w:sz w:val="32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334C"/>
  </w:style>
  <w:style w:type="paragraph" w:styleId="1">
    <w:name w:val="heading 1"/>
    <w:basedOn w:val="a"/>
    <w:next w:val="a"/>
    <w:link w:val="10"/>
    <w:uiPriority w:val="9"/>
    <w:qFormat/>
    <w:rsid w:val="007C32C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BF33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BF334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BF33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F334C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BF334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F334C"/>
  </w:style>
  <w:style w:type="paragraph" w:styleId="a7">
    <w:name w:val="footer"/>
    <w:basedOn w:val="a"/>
    <w:link w:val="a8"/>
    <w:uiPriority w:val="99"/>
    <w:unhideWhenUsed/>
    <w:rsid w:val="00BF334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F334C"/>
  </w:style>
  <w:style w:type="character" w:customStyle="1" w:styleId="10">
    <w:name w:val="Заголовок 1 Знак"/>
    <w:basedOn w:val="a0"/>
    <w:link w:val="1"/>
    <w:uiPriority w:val="9"/>
    <w:rsid w:val="007C32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Body Text"/>
    <w:basedOn w:val="a"/>
    <w:link w:val="aa"/>
    <w:rsid w:val="007C32C4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32"/>
      <w:szCs w:val="24"/>
    </w:rPr>
  </w:style>
  <w:style w:type="character" w:customStyle="1" w:styleId="aa">
    <w:name w:val="Основной текст Знак"/>
    <w:basedOn w:val="a0"/>
    <w:link w:val="a9"/>
    <w:rsid w:val="007C32C4"/>
    <w:rPr>
      <w:rFonts w:ascii="Times New Roman" w:eastAsia="Times New Roman" w:hAnsi="Times New Roman" w:cs="Times New Roman"/>
      <w:b/>
      <w:bCs/>
      <w:sz w:val="3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footer" Target="footer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</Pages>
  <Words>7779</Words>
  <Characters>44343</Characters>
  <Application>Microsoft Office Word</Application>
  <DocSecurity>0</DocSecurity>
  <Lines>369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52018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Толик</dc:creator>
  <cp:lastModifiedBy>XTreme.ws</cp:lastModifiedBy>
  <cp:revision>4</cp:revision>
  <dcterms:created xsi:type="dcterms:W3CDTF">2015-03-30T12:33:00Z</dcterms:created>
  <dcterms:modified xsi:type="dcterms:W3CDTF">2015-11-03T15:00:00Z</dcterms:modified>
</cp:coreProperties>
</file>